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250EA1" w:rsidRPr="00250EA1" w:rsidTr="0076678F">
        <w:trPr>
          <w:trHeight w:val="1596"/>
          <w:tblCellSpacing w:w="0" w:type="dxa"/>
        </w:trPr>
        <w:tc>
          <w:tcPr>
            <w:tcW w:w="4053" w:type="dxa"/>
          </w:tcPr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БАШҠОРТОСТАН РЕСПУБЛИКА</w:t>
            </w:r>
            <w:r w:rsidRPr="00250EA1">
              <w:rPr>
                <w:b/>
                <w:sz w:val="20"/>
                <w:lang w:val="be-BY"/>
              </w:rPr>
              <w:t>Һ</w:t>
            </w:r>
            <w:r w:rsidRPr="00250EA1">
              <w:rPr>
                <w:b/>
                <w:sz w:val="20"/>
              </w:rPr>
              <w:t>Ы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СТӘРЛЕТАМАҠ РАЙОНЫ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  <w:lang w:val="be-BY"/>
              </w:rPr>
            </w:pPr>
            <w:r w:rsidRPr="00250EA1">
              <w:rPr>
                <w:b/>
                <w:sz w:val="20"/>
              </w:rPr>
              <w:t>МУНИЦИПАЛЬ РАЙОНЫНЫ</w:t>
            </w:r>
            <w:r w:rsidRPr="00250EA1">
              <w:rPr>
                <w:b/>
                <w:sz w:val="20"/>
                <w:lang w:val="be-BY"/>
              </w:rPr>
              <w:t>Ң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  <w:lang w:val="be-BY"/>
              </w:rPr>
              <w:t>АШҠАҘАР</w:t>
            </w:r>
            <w:r w:rsidRPr="00250EA1">
              <w:rPr>
                <w:b/>
                <w:sz w:val="20"/>
              </w:rPr>
              <w:t xml:space="preserve"> АУЫЛ СОВЕТЫ</w:t>
            </w:r>
          </w:p>
          <w:p w:rsidR="00250EA1" w:rsidRPr="00250EA1" w:rsidRDefault="00250EA1" w:rsidP="00250EA1">
            <w:pPr>
              <w:jc w:val="center"/>
              <w:rPr>
                <w:b/>
                <w:sz w:val="28"/>
                <w:szCs w:val="28"/>
              </w:rPr>
            </w:pPr>
            <w:r w:rsidRPr="00250EA1">
              <w:rPr>
                <w:b/>
                <w:sz w:val="20"/>
              </w:rPr>
              <w:t>АУЫЛ БИЛӘМӘ</w:t>
            </w:r>
            <w:r w:rsidRPr="00250EA1">
              <w:rPr>
                <w:b/>
                <w:sz w:val="20"/>
                <w:lang w:val="be-BY"/>
              </w:rPr>
              <w:t>Һ</w:t>
            </w:r>
            <w:r w:rsidRPr="00250EA1">
              <w:rPr>
                <w:b/>
                <w:sz w:val="20"/>
              </w:rPr>
              <w:t>Е</w:t>
            </w:r>
          </w:p>
          <w:p w:rsidR="00250EA1" w:rsidRPr="00250EA1" w:rsidRDefault="00250EA1" w:rsidP="00250EA1">
            <w:pPr>
              <w:jc w:val="center"/>
              <w:rPr>
                <w:sz w:val="28"/>
                <w:szCs w:val="28"/>
              </w:rPr>
            </w:pPr>
            <w:r w:rsidRPr="00250EA1">
              <w:rPr>
                <w:b/>
                <w:sz w:val="20"/>
                <w:szCs w:val="28"/>
              </w:rPr>
              <w:t>СОВЕТЫ</w:t>
            </w:r>
            <w:r w:rsidRPr="00250EA1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9" w:type="dxa"/>
          </w:tcPr>
          <w:p w:rsidR="00250EA1" w:rsidRPr="00250EA1" w:rsidRDefault="00250EA1" w:rsidP="00250EA1">
            <w:pPr>
              <w:ind w:right="-153"/>
              <w:jc w:val="center"/>
              <w:rPr>
                <w:sz w:val="28"/>
                <w:szCs w:val="28"/>
              </w:rPr>
            </w:pPr>
            <w:r w:rsidRPr="00250EA1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СОВЕТ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СЕЛЬСКОГО ПОСЕЛЕНИЯ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  <w:lang w:val="be-BY"/>
              </w:rPr>
              <w:t xml:space="preserve">АШКАДАРСКИЙ </w:t>
            </w:r>
            <w:r w:rsidRPr="00250EA1">
              <w:rPr>
                <w:b/>
                <w:sz w:val="20"/>
              </w:rPr>
              <w:t>СЕЛЬСОВЕТ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МУНИЦИПАЛЬНОГО РАЙОНА</w:t>
            </w:r>
          </w:p>
          <w:p w:rsidR="00250EA1" w:rsidRPr="00250EA1" w:rsidRDefault="00250EA1" w:rsidP="00250EA1">
            <w:pPr>
              <w:jc w:val="center"/>
              <w:rPr>
                <w:b/>
                <w:sz w:val="20"/>
              </w:rPr>
            </w:pPr>
            <w:r w:rsidRPr="00250EA1">
              <w:rPr>
                <w:b/>
                <w:sz w:val="20"/>
              </w:rPr>
              <w:t>СТЕРЛИТАМАКСКИЙ РАЙОН</w:t>
            </w:r>
          </w:p>
          <w:p w:rsidR="00250EA1" w:rsidRPr="00250EA1" w:rsidRDefault="00250EA1" w:rsidP="00250EA1">
            <w:pPr>
              <w:jc w:val="center"/>
              <w:rPr>
                <w:sz w:val="28"/>
                <w:szCs w:val="28"/>
              </w:rPr>
            </w:pPr>
            <w:r w:rsidRPr="00250EA1">
              <w:rPr>
                <w:b/>
                <w:sz w:val="20"/>
              </w:rPr>
              <w:t>РЕСПУБЛИКИ БАШКОРТОСТАН</w:t>
            </w:r>
            <w:r w:rsidRPr="00250EA1">
              <w:rPr>
                <w:sz w:val="28"/>
                <w:szCs w:val="28"/>
              </w:rPr>
              <w:br w:type="page"/>
            </w:r>
          </w:p>
        </w:tc>
      </w:tr>
      <w:tr w:rsidR="00250EA1" w:rsidRPr="00250EA1" w:rsidTr="0076678F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250EA1" w:rsidRPr="00250EA1" w:rsidRDefault="00250EA1" w:rsidP="00250EA1">
            <w:pPr>
              <w:jc w:val="center"/>
              <w:rPr>
                <w:b/>
                <w:sz w:val="28"/>
                <w:szCs w:val="28"/>
              </w:rPr>
            </w:pPr>
            <w:r w:rsidRPr="00250EA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250EA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250EA1"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  <w:p w:rsidR="00250EA1" w:rsidRPr="00250EA1" w:rsidRDefault="00250EA1" w:rsidP="00250EA1">
            <w:pPr>
              <w:jc w:val="center"/>
              <w:rPr>
                <w:b/>
                <w:sz w:val="28"/>
                <w:szCs w:val="28"/>
              </w:rPr>
            </w:pPr>
            <w:r w:rsidRPr="00250EA1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250EA1" w:rsidRPr="00C80F0A" w:rsidRDefault="00250EA1" w:rsidP="00250EA1">
      <w:pPr>
        <w:jc w:val="center"/>
        <w:rPr>
          <w:b/>
          <w:bCs/>
          <w:iCs/>
          <w:sz w:val="28"/>
          <w:szCs w:val="28"/>
        </w:rPr>
      </w:pPr>
      <w:r w:rsidRPr="00C80F0A">
        <w:rPr>
          <w:b/>
          <w:bCs/>
          <w:iCs/>
          <w:sz w:val="28"/>
          <w:szCs w:val="28"/>
        </w:rPr>
        <w:t>Отчет об утверждении отчета о деятельности Совета и администрации сельского поселения Ашкадарский сельсовет муниципального района Стерлитамакский район Республики Башкортостан  в 20</w:t>
      </w:r>
      <w:r>
        <w:rPr>
          <w:b/>
          <w:bCs/>
          <w:iCs/>
          <w:sz w:val="28"/>
          <w:szCs w:val="28"/>
        </w:rPr>
        <w:t>2</w:t>
      </w:r>
      <w:r w:rsidR="0003555E">
        <w:rPr>
          <w:b/>
          <w:bCs/>
          <w:iCs/>
          <w:sz w:val="28"/>
          <w:szCs w:val="28"/>
        </w:rPr>
        <w:t>2</w:t>
      </w:r>
      <w:r w:rsidRPr="00C80F0A">
        <w:rPr>
          <w:b/>
          <w:bCs/>
          <w:iCs/>
          <w:sz w:val="28"/>
          <w:szCs w:val="28"/>
        </w:rPr>
        <w:t>год</w:t>
      </w:r>
      <w:r>
        <w:rPr>
          <w:b/>
          <w:bCs/>
          <w:iCs/>
          <w:sz w:val="28"/>
          <w:szCs w:val="28"/>
        </w:rPr>
        <w:t>у</w:t>
      </w:r>
    </w:p>
    <w:p w:rsidR="00250EA1" w:rsidRPr="00250EA1" w:rsidRDefault="00250EA1" w:rsidP="00250EA1">
      <w:pPr>
        <w:jc w:val="center"/>
        <w:rPr>
          <w:b/>
          <w:bCs/>
          <w:iCs/>
          <w:sz w:val="28"/>
          <w:szCs w:val="28"/>
        </w:rPr>
      </w:pPr>
      <w:r w:rsidRPr="00C80F0A">
        <w:rPr>
          <w:b/>
          <w:bCs/>
          <w:iCs/>
          <w:sz w:val="28"/>
          <w:szCs w:val="28"/>
        </w:rPr>
        <w:t xml:space="preserve"> </w:t>
      </w:r>
      <w:r w:rsidRPr="00C80F0A">
        <w:rPr>
          <w:bCs/>
          <w:iCs/>
          <w:sz w:val="28"/>
          <w:szCs w:val="28"/>
        </w:rPr>
        <w:t xml:space="preserve">                      </w:t>
      </w:r>
    </w:p>
    <w:p w:rsidR="00250EA1" w:rsidRPr="00250EA1" w:rsidRDefault="00250EA1" w:rsidP="00250EA1">
      <w:pPr>
        <w:jc w:val="both"/>
        <w:rPr>
          <w:sz w:val="28"/>
          <w:szCs w:val="28"/>
        </w:rPr>
      </w:pPr>
      <w:r w:rsidRPr="00C80F0A">
        <w:rPr>
          <w:bCs/>
          <w:iCs/>
          <w:sz w:val="28"/>
          <w:szCs w:val="28"/>
        </w:rPr>
        <w:t xml:space="preserve">                     Заслушав и обсудив информацию главы сельского поселения Ашкадарский сельсовет Юсуповой Риты Талгатовны, руководствуясь Федеральным законом от 06.10.2003 года № 131-ФЗ « Об общих принципах организации местного самоуправления в Российской Федерации», Уставом сельского поселения Ашкадарский сельсовет муниципального района Стерлитамакский район Республики Башкортиостан, Совет сельского поселения Ашкадарский сельсовет муниципального района Стерлитамакский район Республики Башкортостан</w:t>
      </w:r>
      <w:r w:rsidRPr="00C80F0A">
        <w:rPr>
          <w:sz w:val="28"/>
          <w:szCs w:val="28"/>
        </w:rPr>
        <w:t xml:space="preserve">  </w:t>
      </w:r>
    </w:p>
    <w:p w:rsidR="00250EA1" w:rsidRPr="00C80F0A" w:rsidRDefault="00250EA1" w:rsidP="00250EA1">
      <w:pPr>
        <w:jc w:val="center"/>
        <w:rPr>
          <w:bCs/>
          <w:iCs/>
          <w:sz w:val="28"/>
          <w:szCs w:val="28"/>
        </w:rPr>
      </w:pPr>
      <w:r w:rsidRPr="00C80F0A">
        <w:rPr>
          <w:bCs/>
          <w:iCs/>
          <w:sz w:val="28"/>
          <w:szCs w:val="28"/>
        </w:rPr>
        <w:t>РЕШИЛ:</w:t>
      </w:r>
    </w:p>
    <w:p w:rsidR="00250EA1" w:rsidRPr="00C80F0A" w:rsidRDefault="00250EA1" w:rsidP="00250EA1">
      <w:pPr>
        <w:jc w:val="both"/>
        <w:rPr>
          <w:bCs/>
          <w:iCs/>
          <w:sz w:val="28"/>
          <w:szCs w:val="28"/>
        </w:rPr>
      </w:pPr>
      <w:r w:rsidRPr="00C80F0A">
        <w:rPr>
          <w:bCs/>
          <w:iCs/>
          <w:sz w:val="28"/>
          <w:szCs w:val="28"/>
        </w:rPr>
        <w:t xml:space="preserve">1.Информацию главы сельского поселения Ашкадарский сельсовет муниципального района Стерлитамакский район Республики Башкортостан </w:t>
      </w:r>
      <w:r w:rsidR="0003555E">
        <w:rPr>
          <w:bCs/>
          <w:iCs/>
          <w:sz w:val="28"/>
          <w:szCs w:val="28"/>
        </w:rPr>
        <w:t>Батыршиной</w:t>
      </w:r>
      <w:r w:rsidRPr="00C80F0A">
        <w:rPr>
          <w:bCs/>
          <w:iCs/>
          <w:sz w:val="28"/>
          <w:szCs w:val="28"/>
        </w:rPr>
        <w:t xml:space="preserve"> Риты Талгатовны «О деятельности администрации и Совета сельского поселения Ашкадарский сельсовет муниципального района Стерлитамакский район Республики Башкортостан в 20</w:t>
      </w:r>
      <w:r>
        <w:rPr>
          <w:bCs/>
          <w:iCs/>
          <w:sz w:val="28"/>
          <w:szCs w:val="28"/>
        </w:rPr>
        <w:t>2</w:t>
      </w:r>
      <w:r w:rsidR="0003555E">
        <w:rPr>
          <w:bCs/>
          <w:iCs/>
          <w:sz w:val="28"/>
          <w:szCs w:val="28"/>
        </w:rPr>
        <w:t>2</w:t>
      </w:r>
      <w:r w:rsidRPr="00C80F0A">
        <w:rPr>
          <w:bCs/>
          <w:iCs/>
          <w:sz w:val="28"/>
          <w:szCs w:val="28"/>
        </w:rPr>
        <w:t xml:space="preserve">году принять </w:t>
      </w:r>
      <w:r>
        <w:rPr>
          <w:bCs/>
          <w:iCs/>
          <w:sz w:val="28"/>
          <w:szCs w:val="28"/>
        </w:rPr>
        <w:t>к</w:t>
      </w:r>
      <w:r w:rsidRPr="00C80F0A">
        <w:rPr>
          <w:bCs/>
          <w:iCs/>
          <w:sz w:val="28"/>
          <w:szCs w:val="28"/>
        </w:rPr>
        <w:t xml:space="preserve"> сведению. (Приложение).</w:t>
      </w:r>
    </w:p>
    <w:p w:rsidR="00250EA1" w:rsidRPr="00C80F0A" w:rsidRDefault="00250EA1" w:rsidP="00250EA1">
      <w:pPr>
        <w:jc w:val="both"/>
        <w:rPr>
          <w:bCs/>
          <w:iCs/>
          <w:sz w:val="28"/>
          <w:szCs w:val="28"/>
        </w:rPr>
      </w:pPr>
      <w:r w:rsidRPr="00C80F0A">
        <w:rPr>
          <w:bCs/>
          <w:iCs/>
          <w:sz w:val="28"/>
          <w:szCs w:val="28"/>
        </w:rPr>
        <w:t>2.Главе сельского поселения Ашкадарский сельсовет усилить контроль за исполнением возложенных на Совет и Администрации сельского поселения Ашкадарский сельсовет муниципального района Стерлитамакский район Республики Башкортостан полномочий по решению вопросов местного значения.</w:t>
      </w:r>
    </w:p>
    <w:p w:rsidR="00250EA1" w:rsidRPr="00C80F0A" w:rsidRDefault="00250EA1" w:rsidP="00250EA1">
      <w:pPr>
        <w:spacing w:line="276" w:lineRule="auto"/>
        <w:ind w:left="30"/>
        <w:jc w:val="both"/>
        <w:rPr>
          <w:sz w:val="28"/>
          <w:szCs w:val="28"/>
        </w:rPr>
      </w:pPr>
      <w:r w:rsidRPr="00C80F0A">
        <w:rPr>
          <w:bCs/>
          <w:iCs/>
          <w:sz w:val="28"/>
          <w:szCs w:val="28"/>
        </w:rPr>
        <w:t>3.</w:t>
      </w:r>
      <w:r w:rsidRPr="00C80F0A">
        <w:rPr>
          <w:sz w:val="28"/>
          <w:szCs w:val="28"/>
        </w:rPr>
        <w:t xml:space="preserve">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муниципального района Стерлитамакский район Республики Башкортостан </w:t>
      </w:r>
      <w:hyperlink r:id="rId8" w:history="1">
        <w:r w:rsidRPr="00C80F0A">
          <w:rPr>
            <w:sz w:val="28"/>
            <w:szCs w:val="28"/>
            <w:u w:val="single"/>
            <w:shd w:val="clear" w:color="auto" w:fill="FFFFFF"/>
          </w:rPr>
          <w:t>http://ashkadarsp.ru</w:t>
        </w:r>
      </w:hyperlink>
    </w:p>
    <w:p w:rsidR="00250EA1" w:rsidRPr="00C80F0A" w:rsidRDefault="00250EA1" w:rsidP="00250EA1">
      <w:pPr>
        <w:jc w:val="both"/>
        <w:rPr>
          <w:sz w:val="28"/>
          <w:szCs w:val="28"/>
        </w:rPr>
      </w:pPr>
      <w:r w:rsidRPr="00C80F0A">
        <w:rPr>
          <w:sz w:val="28"/>
          <w:szCs w:val="28"/>
        </w:rPr>
        <w:t>Глава сельского поселения</w:t>
      </w:r>
    </w:p>
    <w:p w:rsidR="00250EA1" w:rsidRPr="00C80F0A" w:rsidRDefault="00250EA1" w:rsidP="00250EA1">
      <w:pPr>
        <w:jc w:val="both"/>
        <w:rPr>
          <w:sz w:val="28"/>
          <w:szCs w:val="28"/>
        </w:rPr>
      </w:pPr>
      <w:r w:rsidRPr="00C80F0A">
        <w:rPr>
          <w:sz w:val="28"/>
          <w:szCs w:val="28"/>
        </w:rPr>
        <w:t xml:space="preserve">Ашкадарский сельсовет </w:t>
      </w:r>
    </w:p>
    <w:p w:rsidR="00250EA1" w:rsidRPr="00C80F0A" w:rsidRDefault="00250EA1" w:rsidP="00250EA1">
      <w:pPr>
        <w:jc w:val="both"/>
        <w:rPr>
          <w:bCs/>
          <w:iCs/>
          <w:sz w:val="28"/>
          <w:szCs w:val="28"/>
        </w:rPr>
      </w:pPr>
      <w:r w:rsidRPr="00C80F0A">
        <w:rPr>
          <w:sz w:val="28"/>
          <w:szCs w:val="28"/>
        </w:rPr>
        <w:t>муниципального района</w:t>
      </w:r>
    </w:p>
    <w:p w:rsidR="00250EA1" w:rsidRPr="00C80F0A" w:rsidRDefault="00250EA1" w:rsidP="00250EA1">
      <w:pPr>
        <w:jc w:val="both"/>
        <w:rPr>
          <w:sz w:val="28"/>
          <w:szCs w:val="28"/>
        </w:rPr>
      </w:pPr>
      <w:r w:rsidRPr="00C80F0A">
        <w:rPr>
          <w:sz w:val="28"/>
          <w:szCs w:val="28"/>
        </w:rPr>
        <w:t>Стерлитамакский район                                                            Р.Т.</w:t>
      </w:r>
      <w:r w:rsidR="0003555E">
        <w:rPr>
          <w:sz w:val="28"/>
          <w:szCs w:val="28"/>
        </w:rPr>
        <w:t>Батыршина</w:t>
      </w:r>
    </w:p>
    <w:p w:rsidR="00250EA1" w:rsidRPr="00C80F0A" w:rsidRDefault="00250EA1" w:rsidP="00250EA1">
      <w:pPr>
        <w:rPr>
          <w:sz w:val="24"/>
          <w:szCs w:val="24"/>
        </w:rPr>
      </w:pPr>
      <w:r w:rsidRPr="00C80F0A">
        <w:rPr>
          <w:sz w:val="24"/>
          <w:szCs w:val="24"/>
        </w:rPr>
        <w:t xml:space="preserve">  </w:t>
      </w:r>
    </w:p>
    <w:p w:rsidR="00250EA1" w:rsidRPr="00C80F0A" w:rsidRDefault="0003555E" w:rsidP="00250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50EA1" w:rsidRPr="00C80F0A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3</w:t>
      </w:r>
      <w:r w:rsidR="00250EA1" w:rsidRPr="00C80F0A">
        <w:rPr>
          <w:b/>
          <w:sz w:val="28"/>
          <w:szCs w:val="28"/>
        </w:rPr>
        <w:t xml:space="preserve"> г</w:t>
      </w:r>
    </w:p>
    <w:p w:rsidR="00250EA1" w:rsidRPr="00C80F0A" w:rsidRDefault="00250EA1" w:rsidP="00250EA1">
      <w:pPr>
        <w:rPr>
          <w:b/>
          <w:sz w:val="28"/>
          <w:szCs w:val="28"/>
        </w:rPr>
      </w:pPr>
      <w:r w:rsidRPr="00C80F0A">
        <w:rPr>
          <w:b/>
          <w:sz w:val="28"/>
          <w:szCs w:val="28"/>
        </w:rPr>
        <w:t xml:space="preserve">  № </w:t>
      </w:r>
      <w:r w:rsidR="0003555E">
        <w:rPr>
          <w:b/>
          <w:sz w:val="28"/>
          <w:szCs w:val="28"/>
        </w:rPr>
        <w:t>116</w:t>
      </w:r>
    </w:p>
    <w:p w:rsidR="00250EA1" w:rsidRPr="00250EA1" w:rsidRDefault="00250EA1" w:rsidP="00250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Д.Новофедоровское</w:t>
      </w:r>
    </w:p>
    <w:p w:rsidR="00B90E0A" w:rsidRDefault="00B90E0A" w:rsidP="0003555E">
      <w:pPr>
        <w:jc w:val="center"/>
      </w:pPr>
    </w:p>
    <w:p w:rsidR="00B90E0A" w:rsidRDefault="00B90E0A" w:rsidP="0003555E">
      <w:pPr>
        <w:jc w:val="center"/>
      </w:pPr>
    </w:p>
    <w:p w:rsidR="00B90E0A" w:rsidRDefault="00B90E0A" w:rsidP="0003555E">
      <w:pPr>
        <w:jc w:val="center"/>
      </w:pPr>
    </w:p>
    <w:p w:rsidR="0003555E" w:rsidRPr="0003555E" w:rsidRDefault="0003555E" w:rsidP="0003555E">
      <w:pPr>
        <w:jc w:val="center"/>
      </w:pPr>
      <w:r w:rsidRPr="0003555E">
        <w:lastRenderedPageBreak/>
        <w:t>Отчета главы сельского поселения о деятельности Совета и Администрации сельского поселения Ашкадарский сельсовет за 2022год</w:t>
      </w:r>
    </w:p>
    <w:p w:rsidR="0003555E" w:rsidRPr="0003555E" w:rsidRDefault="0003555E" w:rsidP="0003555E">
      <w:pPr>
        <w:jc w:val="both"/>
        <w:rPr>
          <w:b/>
        </w:rPr>
      </w:pP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  <w:lang w:val="en-US"/>
        </w:rPr>
        <w:t>I</w:t>
      </w:r>
      <w:r w:rsidRPr="0003555E">
        <w:rPr>
          <w:b/>
        </w:rPr>
        <w:t>. Деятельность Совета</w:t>
      </w:r>
    </w:p>
    <w:p w:rsidR="0003555E" w:rsidRPr="0003555E" w:rsidRDefault="0003555E" w:rsidP="0003555E">
      <w:pPr>
        <w:jc w:val="both"/>
      </w:pPr>
      <w:r w:rsidRPr="0003555E">
        <w:rPr>
          <w:b/>
        </w:rPr>
        <w:t>1.</w:t>
      </w:r>
      <w:r w:rsidRPr="0003555E">
        <w:t xml:space="preserve"> В 2022 году Совет сельского поселения Ашкадарский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</w:rPr>
        <w:t>2.</w:t>
      </w:r>
      <w:r w:rsidRPr="0003555E">
        <w:t xml:space="preserve"> </w:t>
      </w:r>
      <w:r w:rsidRPr="0003555E">
        <w:rPr>
          <w:b/>
        </w:rPr>
        <w:t>Основными направлениями деятельности депутатов Совета остаются:</w:t>
      </w:r>
    </w:p>
    <w:p w:rsidR="0003555E" w:rsidRPr="0003555E" w:rsidRDefault="0003555E" w:rsidP="0003555E">
      <w:pPr>
        <w:jc w:val="both"/>
      </w:pPr>
      <w:r w:rsidRPr="0003555E"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3555E" w:rsidRPr="0003555E" w:rsidRDefault="0003555E" w:rsidP="0003555E">
      <w:pPr>
        <w:jc w:val="both"/>
      </w:pPr>
      <w:r w:rsidRPr="0003555E">
        <w:t xml:space="preserve">2. Участие в работе заседаний и постоянных комиссий Совета.  </w:t>
      </w:r>
    </w:p>
    <w:p w:rsidR="0003555E" w:rsidRPr="0003555E" w:rsidRDefault="0003555E" w:rsidP="0003555E">
      <w:pPr>
        <w:jc w:val="both"/>
      </w:pPr>
      <w:r w:rsidRPr="0003555E"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03555E" w:rsidRPr="0003555E" w:rsidRDefault="0003555E" w:rsidP="0003555E">
      <w:pPr>
        <w:jc w:val="both"/>
      </w:pPr>
      <w:r w:rsidRPr="0003555E">
        <w:t xml:space="preserve">4. Осуществление приема избирателей и непосредственная работа в депутатских округах. </w:t>
      </w:r>
    </w:p>
    <w:p w:rsidR="0003555E" w:rsidRPr="0003555E" w:rsidRDefault="0003555E" w:rsidP="0003555E">
      <w:pPr>
        <w:jc w:val="both"/>
      </w:pPr>
      <w:r w:rsidRPr="0003555E">
        <w:t xml:space="preserve">5. Контроль за исполнением принятых решений Совета. </w:t>
      </w:r>
    </w:p>
    <w:p w:rsidR="0003555E" w:rsidRPr="0003555E" w:rsidRDefault="0003555E" w:rsidP="0003555E">
      <w:pPr>
        <w:jc w:val="both"/>
      </w:pP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</w:rPr>
        <w:t>3. Заседания Совета</w:t>
      </w:r>
    </w:p>
    <w:p w:rsidR="0003555E" w:rsidRPr="0003555E" w:rsidRDefault="0003555E" w:rsidP="0003555E">
      <w:pPr>
        <w:jc w:val="both"/>
      </w:pPr>
      <w:r w:rsidRPr="0003555E">
        <w:t xml:space="preserve">В 2022 году проведено 8 заседаний Совета, на которых рассмотрено 27 вопрос. </w:t>
      </w:r>
    </w:p>
    <w:p w:rsidR="0003555E" w:rsidRPr="0003555E" w:rsidRDefault="0003555E" w:rsidP="0003555E">
      <w:pPr>
        <w:jc w:val="both"/>
      </w:pPr>
      <w:r w:rsidRPr="0003555E">
        <w:t xml:space="preserve">Заседания Совета проводились в открытой форме, работа Совета освещалась  на официальном сайте сельского поселения и на информационных стендах. </w:t>
      </w: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</w:rPr>
        <w:t>4. Постоянные комиссии</w:t>
      </w:r>
    </w:p>
    <w:p w:rsidR="0003555E" w:rsidRPr="0003555E" w:rsidRDefault="0003555E" w:rsidP="0003555E">
      <w:pPr>
        <w:jc w:val="both"/>
      </w:pPr>
      <w:r w:rsidRPr="0003555E"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03555E" w:rsidRPr="0003555E" w:rsidRDefault="0003555E" w:rsidP="0003555E">
      <w:pPr>
        <w:jc w:val="both"/>
      </w:pPr>
      <w:r w:rsidRPr="0003555E">
        <w:t>Действуют 2 постоянные комиссии:</w:t>
      </w:r>
    </w:p>
    <w:p w:rsidR="0003555E" w:rsidRPr="0003555E" w:rsidRDefault="0003555E" w:rsidP="0003555E">
      <w:pPr>
        <w:jc w:val="both"/>
      </w:pPr>
      <w:r w:rsidRPr="0003555E">
        <w:t>1) Комиссия по бюджету, налогам Вопросам муниципальной собственности, развитию предпринимательства и земельным вопросам</w:t>
      </w:r>
    </w:p>
    <w:p w:rsidR="0003555E" w:rsidRPr="0003555E" w:rsidRDefault="0003555E" w:rsidP="0003555E">
      <w:pPr>
        <w:jc w:val="both"/>
      </w:pPr>
      <w:r w:rsidRPr="0003555E">
        <w:t>2) Комиссия по санитарно-гумманитарным вопросам, благоустройству и экологии</w:t>
      </w:r>
    </w:p>
    <w:p w:rsidR="0003555E" w:rsidRPr="0003555E" w:rsidRDefault="0003555E" w:rsidP="0003555E">
      <w:pPr>
        <w:jc w:val="both"/>
      </w:pPr>
      <w:r w:rsidRPr="0003555E">
        <w:t xml:space="preserve"> Их работа осуществляется на основе планов по своим направлениям деятельности.</w:t>
      </w:r>
    </w:p>
    <w:p w:rsidR="0003555E" w:rsidRPr="0003555E" w:rsidRDefault="0003555E" w:rsidP="0003555E">
      <w:pPr>
        <w:jc w:val="both"/>
      </w:pPr>
      <w:r w:rsidRPr="0003555E">
        <w:lastRenderedPageBreak/>
        <w:t>За 2022 год было проведено 8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</w:rPr>
        <w:t>5. Работа депутатов в избирательных округах</w:t>
      </w:r>
    </w:p>
    <w:p w:rsidR="0003555E" w:rsidRPr="0003555E" w:rsidRDefault="0003555E" w:rsidP="0003555E">
      <w:pPr>
        <w:jc w:val="both"/>
      </w:pPr>
      <w:r w:rsidRPr="0003555E">
        <w:t>- прием избирателей, отчеты перед избирателями;</w:t>
      </w:r>
    </w:p>
    <w:p w:rsidR="0003555E" w:rsidRPr="0003555E" w:rsidRDefault="0003555E" w:rsidP="0003555E">
      <w:pPr>
        <w:jc w:val="both"/>
      </w:pPr>
      <w:r w:rsidRPr="0003555E">
        <w:t>- обращения (письменные, устные) избирателей;</w:t>
      </w:r>
    </w:p>
    <w:p w:rsidR="0003555E" w:rsidRPr="0003555E" w:rsidRDefault="0003555E" w:rsidP="0003555E">
      <w:pPr>
        <w:jc w:val="both"/>
      </w:pPr>
      <w:r w:rsidRPr="0003555E">
        <w:t>- участие в проводимых на территории сельского поселения мероприятиях, собраниях, сходах;</w:t>
      </w:r>
    </w:p>
    <w:p w:rsidR="0003555E" w:rsidRPr="0003555E" w:rsidRDefault="0003555E" w:rsidP="0003555E">
      <w:pPr>
        <w:jc w:val="both"/>
      </w:pPr>
      <w:r w:rsidRPr="0003555E">
        <w:t>- взаимодействие с администрацией сельского поселения;</w:t>
      </w:r>
    </w:p>
    <w:p w:rsidR="0003555E" w:rsidRPr="0003555E" w:rsidRDefault="0003555E" w:rsidP="0003555E">
      <w:pPr>
        <w:jc w:val="both"/>
        <w:rPr>
          <w:b/>
        </w:rPr>
      </w:pP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</w:rPr>
        <w:t>6. Публичные слушания</w:t>
      </w:r>
    </w:p>
    <w:p w:rsidR="0003555E" w:rsidRPr="0003555E" w:rsidRDefault="0003555E" w:rsidP="0003555E">
      <w:pPr>
        <w:jc w:val="both"/>
      </w:pPr>
      <w:r w:rsidRPr="0003555E"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2 публичных слушания по следующим проектам наших решений: </w:t>
      </w:r>
    </w:p>
    <w:p w:rsidR="0003555E" w:rsidRPr="0003555E" w:rsidRDefault="0003555E" w:rsidP="0003555E">
      <w:pPr>
        <w:jc w:val="both"/>
      </w:pPr>
      <w:r w:rsidRPr="0003555E">
        <w:t>– по проекту бюджета сельского поселения на 2023 год и на плановый период 2024-2025 годы;</w:t>
      </w:r>
    </w:p>
    <w:p w:rsidR="0003555E" w:rsidRPr="0003555E" w:rsidRDefault="0003555E" w:rsidP="0003555E">
      <w:pPr>
        <w:jc w:val="both"/>
      </w:pPr>
      <w:r w:rsidRPr="0003555E">
        <w:t>– по проекту отчета об исполнении бюджета сельского поселения за 2021 год;</w:t>
      </w:r>
    </w:p>
    <w:p w:rsidR="0003555E" w:rsidRPr="0003555E" w:rsidRDefault="0003555E" w:rsidP="0003555E">
      <w:pPr>
        <w:jc w:val="both"/>
      </w:pPr>
      <w:r w:rsidRPr="0003555E">
        <w:t>- по внесению изменений в Устав сельского поселения.</w:t>
      </w:r>
    </w:p>
    <w:p w:rsidR="0003555E" w:rsidRPr="0003555E" w:rsidRDefault="0003555E" w:rsidP="0003555E">
      <w:pPr>
        <w:jc w:val="both"/>
      </w:pPr>
      <w:r w:rsidRPr="0003555E"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03555E" w:rsidRPr="0003555E" w:rsidRDefault="0003555E" w:rsidP="0003555E">
      <w:pPr>
        <w:jc w:val="both"/>
        <w:rPr>
          <w:b/>
        </w:rPr>
      </w:pPr>
      <w:r w:rsidRPr="0003555E">
        <w:rPr>
          <w:b/>
          <w:lang w:val="en-US"/>
        </w:rPr>
        <w:t>II</w:t>
      </w:r>
      <w:r w:rsidRPr="0003555E">
        <w:rPr>
          <w:b/>
        </w:rPr>
        <w:t>. Деятельность Администрации СП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В 2022 году перед Администрацией сельского поселения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Население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По состоянию на 1 января 2023 года численность постоянного населения сельского поселения составляет 693 человек, из них: граждан моложе трудоспособного возраста – 97 человек, трудоспособного возраста – 468 человек, старше трудоспособного возраста – 128 человек.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lastRenderedPageBreak/>
        <w:t xml:space="preserve">Число родившихся за январь-декабрь 2022 года составляет 3 человек. Число умерших составило 6 человека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В течение 2022 года на территорию сельского поселения прибыло 3 человек, выбыло 12  человек. 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sz w:val="28"/>
          <w:szCs w:val="24"/>
        </w:rPr>
        <w:t>Численность населения уменьшилось на 12 человека.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Обращения граждан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За 2022 год в Администрацию поступило 11 письменных обращений граждан, из них коллективных 0, повторных 0, поступивших через вышестоящие органы 0.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общественного питания, охраны окружающей среды и связи. По большей части даны соответствующие разъяснения и приняты положительные решения. Результаты рассмотрения контрольных письменных обращений следующие:  – 11разъяснено, 11– поддержано,0 – отказано. </w:t>
      </w:r>
    </w:p>
    <w:p w:rsidR="0003555E" w:rsidRPr="0003555E" w:rsidRDefault="0003555E" w:rsidP="0003555E">
      <w:pPr>
        <w:contextualSpacing/>
        <w:jc w:val="both"/>
        <w:rPr>
          <w:color w:val="C00000"/>
          <w:sz w:val="28"/>
          <w:szCs w:val="24"/>
        </w:rPr>
      </w:pPr>
      <w:r w:rsidRPr="0003555E">
        <w:rPr>
          <w:sz w:val="28"/>
          <w:szCs w:val="24"/>
        </w:rPr>
        <w:t xml:space="preserve"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2022год главой сельского поселения на личном приеме было принято 37 граждан. </w:t>
      </w:r>
    </w:p>
    <w:p w:rsidR="0003555E" w:rsidRPr="0003555E" w:rsidRDefault="0003555E" w:rsidP="0003555E">
      <w:pPr>
        <w:contextualSpacing/>
        <w:jc w:val="both"/>
        <w:rPr>
          <w:color w:val="C00000"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Работа с документами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За отчетный период было принято 24 постановлений, 94 распоряжений, 3 распоряжений по личному составу.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В 2022 году уточнена номенклатура дел, составлены описи дел постоянного и временного хранения, подготовлено и передано на муниципальное хранение 8 единица управленческой документации.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Нотариальные действия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За отчетный период было совершено 15 нотариальных действий, из них: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- удостоверено доверенностей - 15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lastRenderedPageBreak/>
        <w:t>- удостоверено завещаний - 0;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- Заявление отказ от наследства - 0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Всего взыскано государственной пошлины - 3000 рублей.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Работа по противодействию коррупции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Ашкадарский сельсовет муниципального района Стерлитамакский район Республики Башкортостан.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В целях противодействия коррупции Администрацией сельского поселения проводятся следующие мероприятия:</w:t>
      </w:r>
    </w:p>
    <w:p w:rsidR="0003555E" w:rsidRPr="0003555E" w:rsidRDefault="0003555E" w:rsidP="0003555E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3555E">
        <w:rPr>
          <w:bCs/>
          <w:color w:val="000000"/>
          <w:sz w:val="28"/>
          <w:szCs w:val="28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:rsidR="0003555E" w:rsidRPr="0003555E" w:rsidRDefault="0003555E" w:rsidP="0003555E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3555E">
        <w:rPr>
          <w:bCs/>
          <w:color w:val="000000"/>
          <w:sz w:val="28"/>
          <w:szCs w:val="28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:rsidR="0003555E" w:rsidRPr="0003555E" w:rsidRDefault="0003555E" w:rsidP="0003555E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3555E">
        <w:rPr>
          <w:bCs/>
          <w:color w:val="000000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03555E" w:rsidRPr="0003555E" w:rsidRDefault="0003555E" w:rsidP="0003555E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3555E">
        <w:rPr>
          <w:bCs/>
          <w:color w:val="000000"/>
          <w:sz w:val="28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3555E" w:rsidRPr="0003555E" w:rsidRDefault="0003555E" w:rsidP="0003555E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03555E">
        <w:rPr>
          <w:bCs/>
          <w:color w:val="000000"/>
          <w:sz w:val="28"/>
          <w:szCs w:val="28"/>
        </w:rPr>
        <w:t>проведение проверок представленных кандидатами на должности в Администрации сельского поселения сведений о судимости и др.</w:t>
      </w:r>
    </w:p>
    <w:p w:rsidR="0003555E" w:rsidRPr="0003555E" w:rsidRDefault="0003555E" w:rsidP="0003555E">
      <w:pPr>
        <w:jc w:val="both"/>
        <w:rPr>
          <w:bCs/>
          <w:color w:val="000000"/>
          <w:szCs w:val="28"/>
        </w:rPr>
      </w:pPr>
      <w:r w:rsidRPr="0003555E">
        <w:rPr>
          <w:bCs/>
          <w:color w:val="000000"/>
          <w:szCs w:val="28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Информационная деятельность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   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lastRenderedPageBreak/>
        <w:t>Работа с контрольно-надзорными органами, судопроизводство</w:t>
      </w:r>
    </w:p>
    <w:p w:rsidR="0003555E" w:rsidRPr="0003555E" w:rsidRDefault="0003555E" w:rsidP="0003555E">
      <w:pPr>
        <w:jc w:val="both"/>
      </w:pPr>
      <w:r w:rsidRPr="0003555E">
        <w:t xml:space="preserve">Администрацию сельского поселения постоянно проверяют ОМВД, ОГИБДД, МЧС, Роспотребнадзора, ФАС, Россельхознадзор, Роскомнадзор Минэкологии и др. Чаще всего проверку проводит прокуратура Стерлитамакского района. Не смотря на то, что в прокуратуру направляются на экспертизу все проекты наших правовых актов, а также принятые решения </w:t>
      </w:r>
    </w:p>
    <w:p w:rsidR="0003555E" w:rsidRPr="0003555E" w:rsidRDefault="0003555E" w:rsidP="0003555E">
      <w:pPr>
        <w:jc w:val="both"/>
      </w:pPr>
      <w:r w:rsidRPr="0003555E">
        <w:t>за 2022 год  поступило 4 представлений, 5 протеста.</w:t>
      </w:r>
    </w:p>
    <w:p w:rsidR="0003555E" w:rsidRPr="0003555E" w:rsidRDefault="0003555E" w:rsidP="0003555E">
      <w:pPr>
        <w:jc w:val="both"/>
      </w:pPr>
      <w:r w:rsidRPr="0003555E"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Работа с неблагополучными семьями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Численность детей в сельском поселении от рождения до 18 лет по состоянию на 1 января 202</w:t>
      </w:r>
      <w:r>
        <w:rPr>
          <w:sz w:val="28"/>
          <w:szCs w:val="24"/>
        </w:rPr>
        <w:t>3</w:t>
      </w:r>
      <w:r w:rsidRPr="0003555E">
        <w:rPr>
          <w:sz w:val="28"/>
          <w:szCs w:val="24"/>
        </w:rPr>
        <w:t xml:space="preserve"> года – 97 человека.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За отчетный период было осуществлено 73 выездов в неблагополучные семьи, в которых воспитывается трое четверо несовершеннолетних детей, из них 9 – многодетные семьи.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Общественные организации, работа с ветеранами, пенсионерами, инвалидами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На территории СП две труженицы тыла: Алимбаева М.Г., Мочалина А.И На день пожилого человека никого не оставили без внимания. Прошел праздничный концерт, раздали памятные подарки, Спонсорскую помощь оказали КФХ находящиеся на территории сельского поселения.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Default="0003555E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B90E0A" w:rsidRDefault="00B90E0A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B90E0A" w:rsidRDefault="00B90E0A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B90E0A" w:rsidRDefault="00B90E0A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B90E0A" w:rsidRDefault="00B90E0A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B90E0A" w:rsidRPr="0003555E" w:rsidRDefault="00B90E0A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3555E" w:rsidRPr="0003555E" w:rsidRDefault="0003555E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</w:p>
    <w:p w:rsidR="0003555E" w:rsidRPr="0003555E" w:rsidRDefault="0003555E" w:rsidP="0003555E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  <w:r w:rsidRPr="0003555E">
        <w:rPr>
          <w:b/>
          <w:i/>
          <w:sz w:val="28"/>
          <w:szCs w:val="28"/>
        </w:rPr>
        <w:lastRenderedPageBreak/>
        <w:t xml:space="preserve">АНАЛИЗ ИСПОЛНЕНИЯ БЮДЖЕТА </w:t>
      </w:r>
    </w:p>
    <w:p w:rsidR="0003555E" w:rsidRPr="0003555E" w:rsidRDefault="0003555E" w:rsidP="0003555E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bookmarkStart w:id="1" w:name="_Hlk93300794"/>
      <w:r w:rsidRPr="0003555E">
        <w:rPr>
          <w:i/>
          <w:sz w:val="28"/>
          <w:szCs w:val="28"/>
        </w:rPr>
        <w:t>Бюджет Администрации сельского поселения Ашкадарский сельсовет МР  Стерлитамакский  район РБ  на 2022  год утвержден в сумме 4890,16  на  первоочередные  и социально значимые расходы.</w:t>
      </w:r>
    </w:p>
    <w:p w:rsidR="0003555E" w:rsidRPr="0003555E" w:rsidRDefault="0003555E" w:rsidP="0003555E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03555E">
        <w:rPr>
          <w:i/>
          <w:sz w:val="28"/>
          <w:szCs w:val="28"/>
        </w:rPr>
        <w:t>Исполнение за 12 месяцев с уточнением  составило:</w:t>
      </w:r>
    </w:p>
    <w:p w:rsidR="0003555E" w:rsidRPr="0003555E" w:rsidRDefault="0003555E" w:rsidP="0003555E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03555E">
        <w:rPr>
          <w:i/>
          <w:sz w:val="28"/>
          <w:szCs w:val="28"/>
        </w:rPr>
        <w:t xml:space="preserve">- по доходной части на 95 %, при плане 7865,68 тыс. рублей, исполнено 7505,14тыс.  рублей, из них </w:t>
      </w:r>
      <w:r w:rsidRPr="0003555E">
        <w:rPr>
          <w:b/>
          <w:i/>
          <w:sz w:val="28"/>
          <w:szCs w:val="28"/>
        </w:rPr>
        <w:t>СОБСТВЕННЫЕ ДОХОДЫ</w:t>
      </w:r>
      <w:r w:rsidRPr="0003555E">
        <w:rPr>
          <w:i/>
          <w:sz w:val="28"/>
          <w:szCs w:val="28"/>
        </w:rPr>
        <w:t xml:space="preserve"> выполнены в сумме 483,29тыс. рублей., что составляет 6 % от общего объема доходов.</w:t>
      </w:r>
    </w:p>
    <w:bookmarkEnd w:id="1"/>
    <w:p w:rsidR="0003555E" w:rsidRPr="0003555E" w:rsidRDefault="0003555E" w:rsidP="0003555E">
      <w:pPr>
        <w:ind w:firstLine="708"/>
        <w:jc w:val="center"/>
        <w:rPr>
          <w:i/>
          <w:sz w:val="28"/>
          <w:szCs w:val="28"/>
          <w:u w:val="single"/>
        </w:rPr>
      </w:pPr>
      <w:r w:rsidRPr="0003555E">
        <w:rPr>
          <w:i/>
          <w:sz w:val="28"/>
          <w:szCs w:val="28"/>
          <w:u w:val="single"/>
        </w:rPr>
        <w:t>ДОХОДЫ  бюджета поселения (в руб.)</w:t>
      </w:r>
    </w:p>
    <w:p w:rsidR="0003555E" w:rsidRPr="0003555E" w:rsidRDefault="0003555E" w:rsidP="0003555E">
      <w:pPr>
        <w:ind w:firstLine="708"/>
        <w:jc w:val="center"/>
        <w:rPr>
          <w:i/>
          <w:sz w:val="28"/>
          <w:szCs w:val="28"/>
          <w:u w:val="single"/>
        </w:rPr>
      </w:pPr>
      <w:r w:rsidRPr="0003555E">
        <w:rPr>
          <w:i/>
          <w:sz w:val="28"/>
          <w:szCs w:val="28"/>
          <w:u w:val="single"/>
        </w:rPr>
        <w:fldChar w:fldCharType="begin"/>
      </w:r>
      <w:r w:rsidRPr="0003555E">
        <w:rPr>
          <w:i/>
          <w:sz w:val="28"/>
          <w:szCs w:val="28"/>
          <w:u w:val="single"/>
        </w:rPr>
        <w:instrText xml:space="preserve"> LINK Excel.Sheet.8 "\\\\192.168.1.20\\d\\АНАЛИЗ\\Анализ 2016г\\расшиф. Бурик на 23.11.16.xls" ашк!R2C1:R21C7 \a \f 4 \h  \* MERGEFORMAT </w:instrText>
      </w:r>
      <w:r w:rsidRPr="0003555E">
        <w:rPr>
          <w:sz w:val="20"/>
        </w:rPr>
        <w:fldChar w:fldCharType="separate"/>
      </w:r>
    </w:p>
    <w:p w:rsidR="0003555E" w:rsidRPr="0003555E" w:rsidRDefault="0003555E" w:rsidP="0003555E">
      <w:pPr>
        <w:rPr>
          <w:i/>
          <w:sz w:val="28"/>
          <w:szCs w:val="28"/>
          <w:u w:val="single"/>
        </w:rPr>
      </w:pPr>
      <w:r w:rsidRPr="0003555E">
        <w:rPr>
          <w:i/>
          <w:sz w:val="28"/>
          <w:szCs w:val="28"/>
          <w:u w:val="single"/>
        </w:rPr>
        <w:fldChar w:fldCharType="end"/>
      </w:r>
    </w:p>
    <w:tbl>
      <w:tblPr>
        <w:tblW w:w="10565" w:type="dxa"/>
        <w:tblInd w:w="108" w:type="dxa"/>
        <w:tblLook w:val="04A0" w:firstRow="1" w:lastRow="0" w:firstColumn="1" w:lastColumn="0" w:noHBand="0" w:noVBand="1"/>
      </w:tblPr>
      <w:tblGrid>
        <w:gridCol w:w="10604"/>
      </w:tblGrid>
      <w:tr w:rsidR="0003555E" w:rsidRPr="0003555E" w:rsidTr="00EB3140">
        <w:trPr>
          <w:trHeight w:val="308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tbl>
            <w:tblPr>
              <w:tblW w:w="10378" w:type="dxa"/>
              <w:tblLook w:val="04A0" w:firstRow="1" w:lastRow="0" w:firstColumn="1" w:lastColumn="0" w:noHBand="0" w:noVBand="1"/>
            </w:tblPr>
            <w:tblGrid>
              <w:gridCol w:w="3562"/>
              <w:gridCol w:w="707"/>
              <w:gridCol w:w="2055"/>
              <w:gridCol w:w="1324"/>
              <w:gridCol w:w="1313"/>
              <w:gridCol w:w="1417"/>
            </w:tblGrid>
            <w:tr w:rsidR="0003555E" w:rsidRPr="0003555E" w:rsidTr="00EB3140">
              <w:trPr>
                <w:trHeight w:val="792"/>
              </w:trPr>
              <w:tc>
                <w:tcPr>
                  <w:tcW w:w="3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7 865 677,41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7 505 144,94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360 532,47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843 821,33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483 288,86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360 532,47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60 665,20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60 052,35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612,85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60 665,20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60 052,35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612,85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48 934,80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49 906,53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48 934,80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49 906,53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731 221,33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370 329,98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360 891,35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105 177,71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13 822,29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612 221,33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265 152,27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347 069,06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435 221,33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75 992,74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359 228,59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177 000,00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189 159,53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7 021 856,08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7 021 856,08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7 021 856,08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7 021 856,08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5 818 792,08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5 818 792,08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1 096 300,00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3555E" w:rsidRPr="0003555E" w:rsidRDefault="0003555E" w:rsidP="0003555E">
            <w:pPr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3555E" w:rsidRPr="0003555E" w:rsidRDefault="0003555E" w:rsidP="000355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3555E" w:rsidRPr="0003555E" w:rsidRDefault="0003555E" w:rsidP="0003555E">
            <w:pPr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555E" w:rsidRPr="0003555E" w:rsidRDefault="0003555E" w:rsidP="0003555E">
      <w:pPr>
        <w:rPr>
          <w:i/>
          <w:sz w:val="28"/>
          <w:szCs w:val="28"/>
          <w:u w:val="single"/>
        </w:rPr>
      </w:pPr>
    </w:p>
    <w:p w:rsidR="0003555E" w:rsidRPr="0003555E" w:rsidRDefault="0003555E" w:rsidP="0003555E">
      <w:pPr>
        <w:rPr>
          <w:i/>
          <w:sz w:val="28"/>
          <w:szCs w:val="28"/>
          <w:u w:val="single"/>
        </w:rPr>
      </w:pPr>
    </w:p>
    <w:p w:rsidR="0003555E" w:rsidRPr="0003555E" w:rsidRDefault="0003555E" w:rsidP="0003555E">
      <w:pPr>
        <w:rPr>
          <w:i/>
          <w:sz w:val="28"/>
          <w:szCs w:val="28"/>
          <w:u w:val="single"/>
        </w:rPr>
      </w:pPr>
    </w:p>
    <w:p w:rsidR="0003555E" w:rsidRPr="0003555E" w:rsidRDefault="0003555E" w:rsidP="0003555E">
      <w:pPr>
        <w:rPr>
          <w:i/>
          <w:sz w:val="28"/>
          <w:szCs w:val="28"/>
          <w:u w:val="single"/>
        </w:rPr>
      </w:pPr>
    </w:p>
    <w:p w:rsidR="0003555E" w:rsidRPr="0003555E" w:rsidRDefault="0003555E" w:rsidP="0003555E">
      <w:pPr>
        <w:rPr>
          <w:i/>
          <w:sz w:val="28"/>
          <w:szCs w:val="28"/>
          <w:u w:val="single"/>
        </w:rPr>
      </w:pPr>
    </w:p>
    <w:p w:rsidR="0003555E" w:rsidRPr="0003555E" w:rsidRDefault="0003555E" w:rsidP="0003555E">
      <w:pPr>
        <w:jc w:val="both"/>
        <w:rPr>
          <w:i/>
          <w:sz w:val="28"/>
          <w:szCs w:val="28"/>
        </w:rPr>
      </w:pPr>
      <w:r w:rsidRPr="0003555E">
        <w:rPr>
          <w:i/>
          <w:sz w:val="28"/>
          <w:szCs w:val="28"/>
        </w:rPr>
        <w:lastRenderedPageBreak/>
        <w:t xml:space="preserve">  </w:t>
      </w:r>
      <w:r w:rsidRPr="0003555E">
        <w:rPr>
          <w:i/>
          <w:sz w:val="28"/>
          <w:szCs w:val="28"/>
        </w:rPr>
        <w:tab/>
        <w:t xml:space="preserve"> </w:t>
      </w:r>
      <w:r w:rsidRPr="0003555E">
        <w:rPr>
          <w:b/>
          <w:i/>
          <w:sz w:val="28"/>
          <w:szCs w:val="28"/>
          <w:u w:val="single"/>
        </w:rPr>
        <w:t>Расходная часть</w:t>
      </w:r>
      <w:r w:rsidRPr="0003555E">
        <w:rPr>
          <w:i/>
          <w:sz w:val="28"/>
          <w:szCs w:val="28"/>
        </w:rPr>
        <w:t xml:space="preserve"> бюджета поселения в общей сумме исполнена в сумме 7693,98 тыс. руб. при плане 7947,68 тыс. руб., т.е. на 96,8 %</w:t>
      </w:r>
    </w:p>
    <w:p w:rsidR="0003555E" w:rsidRPr="0003555E" w:rsidRDefault="0003555E" w:rsidP="0003555E">
      <w:pPr>
        <w:jc w:val="both"/>
        <w:rPr>
          <w:i/>
          <w:sz w:val="28"/>
          <w:szCs w:val="28"/>
        </w:rPr>
      </w:pPr>
    </w:p>
    <w:p w:rsidR="0003555E" w:rsidRPr="0003555E" w:rsidRDefault="0003555E" w:rsidP="0003555E">
      <w:pPr>
        <w:jc w:val="center"/>
        <w:rPr>
          <w:i/>
          <w:sz w:val="28"/>
          <w:szCs w:val="28"/>
        </w:rPr>
      </w:pPr>
      <w:r w:rsidRPr="0003555E">
        <w:rPr>
          <w:i/>
          <w:sz w:val="28"/>
          <w:szCs w:val="28"/>
          <w:u w:val="single"/>
        </w:rPr>
        <w:t>РАСХОДЫ бюджета поселения (в руб.)</w:t>
      </w:r>
      <w:r w:rsidRPr="0003555E">
        <w:rPr>
          <w:i/>
          <w:sz w:val="28"/>
          <w:szCs w:val="28"/>
        </w:rPr>
        <w:t xml:space="preserve">  </w:t>
      </w:r>
    </w:p>
    <w:p w:rsidR="0003555E" w:rsidRPr="0003555E" w:rsidRDefault="0003555E" w:rsidP="0003555E">
      <w:pPr>
        <w:rPr>
          <w:i/>
          <w:sz w:val="28"/>
          <w:szCs w:val="28"/>
        </w:rPr>
      </w:pPr>
    </w:p>
    <w:tbl>
      <w:tblPr>
        <w:tblW w:w="10597" w:type="dxa"/>
        <w:tblInd w:w="108" w:type="dxa"/>
        <w:tblLook w:val="04A0" w:firstRow="1" w:lastRow="0" w:firstColumn="1" w:lastColumn="0" w:noHBand="0" w:noVBand="1"/>
      </w:tblPr>
      <w:tblGrid>
        <w:gridCol w:w="1790"/>
        <w:gridCol w:w="1154"/>
        <w:gridCol w:w="1388"/>
        <w:gridCol w:w="1523"/>
        <w:gridCol w:w="4754"/>
      </w:tblGrid>
      <w:tr w:rsidR="0003555E" w:rsidRPr="0003555E" w:rsidTr="00EB3140">
        <w:trPr>
          <w:trHeight w:val="308"/>
        </w:trPr>
        <w:tc>
          <w:tcPr>
            <w:tcW w:w="10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5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  <w:tbl>
            <w:tblPr>
              <w:tblW w:w="10383" w:type="dxa"/>
              <w:tblLook w:val="04A0" w:firstRow="1" w:lastRow="0" w:firstColumn="1" w:lastColumn="0" w:noHBand="0" w:noVBand="1"/>
            </w:tblPr>
            <w:tblGrid>
              <w:gridCol w:w="3549"/>
              <w:gridCol w:w="707"/>
              <w:gridCol w:w="2155"/>
              <w:gridCol w:w="1324"/>
              <w:gridCol w:w="1231"/>
              <w:gridCol w:w="1417"/>
            </w:tblGrid>
            <w:tr w:rsidR="0003555E" w:rsidRPr="0003555E" w:rsidTr="00EB3140">
              <w:trPr>
                <w:trHeight w:val="792"/>
              </w:trPr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7 947 677,41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7 693 978,87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253 698,54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3 401 995,11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3 305 428,51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96 566,60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1 356 825,01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1 356 825,01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муниципальной службы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000 0102 2200000000 000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1 356 825,01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1 356 825,01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1 990 170,10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1 942 454,50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47 715,60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муниципальной службы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000 0104 2200000000 000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1 990 170,10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1 942 454,50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47 715,60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000 0111 9900000000 000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6 149,00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43 851,00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000 0113 9900000000 000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6 149,00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43 851,00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106 764,00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376 681,00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376 681,00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376 681,00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376 681,00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712 039,69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712 039,69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668 996,69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668 996,69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43 043,00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43 043,00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000 0412 1100000000 000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43 043,00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43 043,00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2 920 885,43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2 763 753,49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157 131,94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2 920 885,43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2 763 753,49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157 131,94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000 0600 0000000000 000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429 312,18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429 312,18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264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000 0605 0000000000 000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429 312,18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429 312,18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03555E" w:rsidRPr="0003555E" w:rsidTr="00EB3140">
              <w:trPr>
                <w:trHeight w:val="408"/>
              </w:trPr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55E" w:rsidRPr="0003555E" w:rsidRDefault="0003555E" w:rsidP="0003555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«Экология и природные ресурсы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000 0605 1400000000 000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174 286,17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174 286,17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3555E" w:rsidRPr="0003555E" w:rsidRDefault="0003555E" w:rsidP="0003555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3555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3555E" w:rsidRPr="0003555E" w:rsidRDefault="0003555E" w:rsidP="0003555E">
            <w:pPr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3555E" w:rsidRPr="0003555E" w:rsidRDefault="0003555E" w:rsidP="0003555E">
            <w:pPr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555E" w:rsidRPr="0003555E" w:rsidTr="00EB3140">
        <w:trPr>
          <w:gridAfter w:val="1"/>
          <w:wAfter w:w="5144" w:type="dxa"/>
          <w:trHeight w:val="25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jc w:val="center"/>
              <w:rPr>
                <w:sz w:val="20"/>
              </w:rPr>
            </w:pPr>
          </w:p>
        </w:tc>
      </w:tr>
    </w:tbl>
    <w:p w:rsidR="0003555E" w:rsidRPr="0003555E" w:rsidRDefault="0003555E" w:rsidP="0003555E">
      <w:pPr>
        <w:rPr>
          <w:i/>
          <w:sz w:val="28"/>
          <w:szCs w:val="28"/>
        </w:rPr>
      </w:pPr>
    </w:p>
    <w:p w:rsidR="0003555E" w:rsidRPr="0003555E" w:rsidRDefault="0003555E" w:rsidP="0003555E">
      <w:pPr>
        <w:rPr>
          <w:i/>
          <w:sz w:val="28"/>
          <w:szCs w:val="28"/>
        </w:rPr>
      </w:pPr>
      <w:r w:rsidRPr="0003555E">
        <w:rPr>
          <w:i/>
          <w:sz w:val="28"/>
          <w:szCs w:val="28"/>
        </w:rPr>
        <w:t xml:space="preserve">           В разрезе назначений платежа расходы произведены на:</w:t>
      </w:r>
    </w:p>
    <w:tbl>
      <w:tblPr>
        <w:tblW w:w="10954" w:type="dxa"/>
        <w:tblInd w:w="113" w:type="dxa"/>
        <w:tblLook w:val="04A0" w:firstRow="1" w:lastRow="0" w:firstColumn="1" w:lastColumn="0" w:noHBand="0" w:noVBand="1"/>
      </w:tblPr>
      <w:tblGrid>
        <w:gridCol w:w="6516"/>
        <w:gridCol w:w="1701"/>
        <w:gridCol w:w="1559"/>
        <w:gridCol w:w="1178"/>
      </w:tblGrid>
      <w:tr w:rsidR="0003555E" w:rsidRPr="0003555E" w:rsidTr="00EB3140">
        <w:trPr>
          <w:trHeight w:val="2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бюджет РБ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Содержание главы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1356,82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Содержание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1942,45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101,78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7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тек ремонт ул освещ в д.Новофедоровское,д.Григорьевка,д.Максютово Стерл р-на РБ,с/ф093,а(КС2),с(КС3)1от18.11.21,К 2021-11-01,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Услуги по диагностике, ТО и ремонту автотранспортных средств,сч, акт 6 от 04.04.2022, Контракт, 2022-04-04,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4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услуги по ремонту отопления в здании СП Ашкадарский сельсовет д.Новофедоровское, акт б/н 20.12.2022 Контракт, 2022-12-01, 32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5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Удержание НДФЛ за 12.2022 Мк 32 от 01.12.2022, акт б/н от 20.12.2022 усл по ремонту отопления в здании СП в д.Новофедоровское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Земельно-кадастровые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 xml:space="preserve">из них: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5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Кадастр раб по проведению межевания з/у (з/у 02:44:250601:39; возле з/у 02:44:250501:428)СПАшкадарский с-т сч00000017а00000227 03.06.22Мк21 02.06.22ндснет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подг темат карты на терит СПАшкадарский с-т на межс террит по выявл с/х и прочим хозяйств субъектов, сч46 акт73 09.12.21Контракт, 2021-11-10, 30ндснет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 xml:space="preserve">Прочие материалы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567,14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5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мишура,конверты, а/о, 2021-12-15, БУАШ00030 на л/с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запчасти на триммер и бензопилу,хозтовары, а/о, 2022-01-26, БУАШ0002 на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  <w:r w:rsidRPr="0003555E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36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посадочный материал, упд 00000254 от 08.12.2021, Контракт, 2021-12-06, 245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4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бензин,хозтовары, а/о, 2021-12-28, БУАШ00031 на л/сч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штамп, а/о, 2022-01-17, БУАШ00001 на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8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посадочный материал, упд 00000265 от 08.02.2022, Контракт, 2022-02-07, 83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0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Изгот ритуального венка на 9 мая,металлич табличек«Купание запрещено!»из материала Исполнителя,с/ф,а 779,10.02.2022,К2022-02-10,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8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Изгот светоотражающего метал дорож знака из материала Исполнителя, с/ф,а 777,08.02.2022,Контракт, 2022-02-08, 4,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</w:p>
        </w:tc>
      </w:tr>
      <w:tr w:rsidR="0003555E" w:rsidRPr="0003555E" w:rsidTr="00EB3140">
        <w:trPr>
          <w:trHeight w:val="41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Изгот метал инф стенда с козырьком,металлических скамеек из мат Исполнителя,с/ф,а 778,09.02.2022,К 2022-02-09,3,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50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 xml:space="preserve">подарочная продукция,хозтовары,а/о,2022-03-09,БУАШ00005на л/сч40817810106006234662 Юсупова Рита Талгатовна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  <w:r w:rsidRPr="0003555E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Изготовление металлич арт-объекта в парк д.Максютово «Звезда» из материала Исполнителя, с/ф,а 780 от 11.02.2022,К2022-02-11,6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  <w:r w:rsidRPr="0003555E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27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 xml:space="preserve">электрочайник,хозтовары, а/о , 2022-03-16, БУАШ00006 на л/сч 40817810106006234662 Юсупова Рита Талгатовна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  <w:r w:rsidRPr="0003555E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канцтовары,хозтовары, упд 2 от 17.01.2022, Контракт, 2022-01-17, 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  <w:r w:rsidRPr="0003555E">
              <w:rPr>
                <w:color w:val="000000"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посадочный материал, упд 00000266 от 17.01.2022, Контракт, 2022-01-17, 4,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</w:p>
        </w:tc>
      </w:tr>
      <w:tr w:rsidR="0003555E" w:rsidRPr="0003555E" w:rsidTr="00EB3140">
        <w:trPr>
          <w:trHeight w:val="31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бланочная продукция, с/ф, накл 13 от 30.03.2022, Контракт, 2022-03-30, 11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канцтовары,хозтовары,стройматериалы, а/о, 2022-04-08, БУАШ00008 на л/с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8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канцтовары,хозтовары,стройматериалы, а/о, 2022-04-08, БУАШ00008 на л/с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0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lastRenderedPageBreak/>
              <w:t>хозтовары (мешки д/мусора,перчатки),а/о, 2022-04-14, БУАШ00009 на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51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канцтовары(папка-рег,бумага),хозтовары(перч,мешки),электротовары (лампа светод),упд 644 от 11.04.22,Контракт,2022-04-11,Б/Н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перчатки х/б,мешки для мусора, а/о, 2022-04-29, БУАШ00011 на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хозтовары (мешки для мусора),Авансовый отчет, 2022-05-07, БУАШ00013 на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1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под прод (пост набор),жив цв(гвозд),геор лента,Ав отч,2022-05-07,БУАШ00013на л/сч40817810106006234662Юсупова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 (бумага Снегур,ручка шар,карандаш),хозтовары (мешки д/мус,перчатки),упд 853 от 24.05.2022,Контракт,2022-05-24,б/н НДС2479,03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2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посадочный материал (саженцы яблони,груши 3 лет(1с)), упд 2 от 22.04.2022 Контракт, 2022-04-22, 13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хозтовары(мешки,перчатки),леска для триммера, а/о, 2022-05-31, БУАШ00015 на л/с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7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бак пищевой,цемент,леска для триммера, а/о, 2022-06-08, БУАШ00016 на л/с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запч на тримм и а/м (масло,ремень,пруж)а/о2022-06-28БУАШ00018на л/с40817810106006234662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автомобиль(трос,клавиша сцепления) а/о 2022-06-28 БУАШ00018 на л/с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Изготовление баннера из материала Исполнителя, сч, акт,накл 37 от 15.06.2022, Контракт, 2022-06-15,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крестовина,мешкиД/мус,перч,цем-т,леска д/трим,а/о2022-07-14 БУАШ00021на л/с40817810106006234662 ЮсуповаРитаТалгатовна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5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краска аэрозольная,натяж устр к рот косилкеRM-1,а/о,2022-07-25,БУАШ00023на л/с40817810106006234662ЮсуповаРитаТалгатовнаНДСнет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1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мешки д/мус,перч,леска,масло2-х такт,а/о2022-07-25БУАШ00022на л/с40817810106006234662ЮсуповаРитаТалгатовнаНДСнет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4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автозапчасти, антифриз, щетка стеклоочистителя,болт,пыльник,упд 68/11.02.22,упд 107/04.04.22, Контракт, 2022-02-11,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1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автолампа 12v P21/5W, а/о, 2022-07-27, БУАШ00024 на л/с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з/ч авт(рад,фильтр)масл,помпа А/о2022-07-29,БУАШ00025л/с40817810106006234662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масло 2-х такт. , А/о, 2022-08-08, БУАШ00027 на л/сч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54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запч на автомобиль (кронштейн растяжки) , А/о 2022-08-08, БУАШ00026 на л/сч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9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з/ч на триммер(леска), з/ч на трактор(вал карданный), А/о 2022-08-08, БУАШ00026 на л/сч 40817810106006234662 Юсупова Рита Талгатовна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7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масло,строймат(цем, меш, перч)леска, А/о 31.08.22 БУАШ00028 л/сч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Флаги упд 1479 30.08.2022 Контракт, 2022-08-30, 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13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 (ручка шарик.,бумага) хозтовары (мешки для мусора) упд 1491 31.08.2022 Контракт, 2022-08-31, б/н ндс1612,59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Посадочный материал (саженцы ореха,березы,липы), сч00000046 упд00000046 18.04.2022 Контракт, 2022-04-18, 54</w:t>
            </w:r>
          </w:p>
          <w:p w:rsidR="0003555E" w:rsidRPr="0003555E" w:rsidRDefault="0003555E" w:rsidP="0003555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Автозапчасти(фильтр,подшипник,болт), автошины, масло моторное, упд 316 20.07.2022 Мк 2022-07-20,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масло,мешки мусора, стройм(цемент)А/оБУАШ00031 23.09.22л/сч40817810106006234662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4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лампа све/д, замок (для адм), бензин А/о2022-09-22, БУАШ00030 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комп пост. белья, хозтов.(таз,ведро), антифриз А/оБУАШ00033 12.10.22л/сч40817810106006234662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4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lastRenderedPageBreak/>
              <w:t>масло, фильтр (на а/м), А/о2022-09-23, БУАШ00031 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0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шурупы, пряжа (для вязки носков мобил-м) А/о 2022-10-31, БУАШ00034 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9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печать А/о 2022-11-09, БУАШ00035 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0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дихлофос А/о 2022-10-31, БУАШ00034 л/сч40817810106006234662 Юсупова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5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Кран шаровой (для пож. бочки) А/о 2022-11-30, БУАШ00036 л/сч40817810106006234662 Батыршина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удлинитель (для новог. город.)хозтовары(лопата) А/о 2022-12-13, БУАШ00037  л/сч40817810106006234662 Батыршина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1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скребок для а/м А/о 2022-12-13, БУАШ00037  л/сч40817810106006234662 Батыршина Рита Талгатовна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Канцелярские(бумага) и хозяйственные(мешки для мусора) товары, счет 2430 упд 2086 28.11.2022 Контракт, 2022-11-28, 1843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Ель новогодняя, счет 00000230 упд 00000230 14.12.2022 Контракт, 2022-12-14, 174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03555E">
              <w:rPr>
                <w:b/>
                <w:bCs/>
                <w:i/>
                <w:iCs/>
                <w:color w:val="000000"/>
                <w:sz w:val="20"/>
              </w:rPr>
              <w:t>Оказ услуг по орг пож охраны с выезд пож техникой на террит СП Ашкад сс мун р-на Стерл р-он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ГСМ и дизтопливо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389,98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8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Содержание в чистоте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896,28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Расходы на ком.услуги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357,22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Основные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528,48 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 405,00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5E" w:rsidRPr="0003555E" w:rsidRDefault="0003555E" w:rsidP="0003555E">
            <w:pPr>
              <w:rPr>
                <w:color w:val="000000"/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1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лестница, а/о, 2022-02-21, БУАШ0003 на л/с 40817810106006234662 Юсупова Рита Талгатовна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Косилка ротационная навесная КРН-2,1Б (д), упд 12 от 10.03.2022, Контракт, 2022-03-09,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1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 xml:space="preserve">электрочайник,хозтовары, а/о , 2022-03-16, БУАШ00006 на л/сч 40817810106006234662 Юсупова Рита Талгатовна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13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канцтовары,хозтовары, упд 2 от 17.01.2022, Контракт, 2022-01-17, 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Устройство ограждения парка отдыха в д.Новофедоровка МР Стер р-н РБ.,с/ф 203 акт(КС2) спр(КС3)1,2 от 14.06.2022,К2022-06-08, 20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4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Устр-во огражд парка отдыха в д.Новофедоровка МР Ст рн РБ.,с/ф203 акт(КС2)спр(КС3)1,2от14.06.2022,К2022-06-08,20НДС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285,00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rFonts w:ascii="Arial" w:hAnsi="Arial" w:cs="Arial"/>
                <w:sz w:val="20"/>
              </w:rPr>
            </w:pPr>
            <w:r w:rsidRPr="0003555E">
              <w:rPr>
                <w:rFonts w:ascii="Arial" w:hAnsi="Arial" w:cs="Arial"/>
                <w:sz w:val="20"/>
              </w:rPr>
              <w:t>реал.дела</w:t>
            </w:r>
          </w:p>
        </w:tc>
      </w:tr>
      <w:tr w:rsidR="0003555E" w:rsidRPr="0003555E" w:rsidTr="00EB3140">
        <w:trPr>
          <w:trHeight w:val="23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ворота распашные в сборе, с/ф30, тн 25 от 03.06.2022, Контракт, 2022-05-16,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32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Поставка оборудования для детской спортивно-игровой площадки, счет 99 тн 99 упд 99 14.02.2022 Контракт, 2022-02-14, 99 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120,00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rFonts w:ascii="Arial" w:hAnsi="Arial" w:cs="Arial"/>
                <w:sz w:val="20"/>
              </w:rPr>
            </w:pPr>
            <w:r w:rsidRPr="0003555E">
              <w:rPr>
                <w:rFonts w:ascii="Arial" w:hAnsi="Arial" w:cs="Arial"/>
                <w:sz w:val="20"/>
              </w:rPr>
              <w:t>през</w:t>
            </w:r>
          </w:p>
        </w:tc>
      </w:tr>
      <w:tr w:rsidR="0003555E" w:rsidRPr="0003555E" w:rsidTr="00EB3140">
        <w:trPr>
          <w:trHeight w:val="27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1346,2 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3555E">
              <w:rPr>
                <w:b/>
                <w:bCs/>
                <w:i/>
                <w:iCs/>
                <w:sz w:val="20"/>
              </w:rPr>
              <w:t>380,00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b/>
                <w:bCs/>
                <w:i/>
                <w:iCs/>
                <w:sz w:val="20"/>
              </w:rPr>
            </w:pPr>
          </w:p>
        </w:tc>
      </w:tr>
      <w:tr w:rsidR="0003555E" w:rsidRPr="0003555E" w:rsidTr="00EB3140">
        <w:trPr>
          <w:trHeight w:val="3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  <w:tr w:rsidR="0003555E" w:rsidRPr="0003555E" w:rsidTr="00EB3140">
        <w:trPr>
          <w:trHeight w:val="9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Благоустройство парка в д. Максютово Стерл р-на РБ, с/ф 209, акт б/н, акт 1, спр 1 от 06.07.2022, Контракт, 2022-06-30, 35, НДС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124,97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rFonts w:ascii="Arial" w:hAnsi="Arial" w:cs="Arial"/>
                <w:sz w:val="20"/>
              </w:rPr>
            </w:pPr>
            <w:r w:rsidRPr="0003555E">
              <w:rPr>
                <w:rFonts w:ascii="Arial" w:hAnsi="Arial" w:cs="Arial"/>
                <w:sz w:val="20"/>
              </w:rPr>
              <w:t>през</w:t>
            </w:r>
          </w:p>
        </w:tc>
      </w:tr>
      <w:tr w:rsidR="0003555E" w:rsidRPr="0003555E" w:rsidTr="00EB3140">
        <w:trPr>
          <w:trHeight w:val="46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Устройство основания под контейнерные площадки для сбора ТКО, Контракт, 2022-07-15, 26, сф 213,акт 1,спр 1 от 20.07.22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236,70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rFonts w:ascii="Arial" w:hAnsi="Arial" w:cs="Arial"/>
                <w:sz w:val="20"/>
              </w:rPr>
            </w:pPr>
            <w:r w:rsidRPr="0003555E">
              <w:rPr>
                <w:rFonts w:ascii="Arial" w:hAnsi="Arial" w:cs="Arial"/>
                <w:sz w:val="20"/>
              </w:rPr>
              <w:t>през</w:t>
            </w:r>
          </w:p>
        </w:tc>
      </w:tr>
      <w:tr w:rsidR="0003555E" w:rsidRPr="0003555E" w:rsidTr="00EB3140">
        <w:trPr>
          <w:trHeight w:val="6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Устройство основания под контейнерные площадки для сбора ТКО в д. Веденовка Стерлит р-н РБ сф278Спр1Акт1 20.10.2022Мк 2022-10-18, 71ндснет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jc w:val="right"/>
              <w:rPr>
                <w:sz w:val="20"/>
              </w:rPr>
            </w:pPr>
            <w:r w:rsidRPr="0003555E">
              <w:rPr>
                <w:sz w:val="20"/>
              </w:rPr>
              <w:t>18,33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rFonts w:ascii="Arial" w:hAnsi="Arial" w:cs="Arial"/>
                <w:sz w:val="20"/>
              </w:rPr>
            </w:pPr>
            <w:r w:rsidRPr="0003555E">
              <w:rPr>
                <w:rFonts w:ascii="Arial" w:hAnsi="Arial" w:cs="Arial"/>
                <w:sz w:val="20"/>
              </w:rPr>
              <w:t>през</w:t>
            </w:r>
          </w:p>
        </w:tc>
      </w:tr>
      <w:tr w:rsidR="0003555E" w:rsidRPr="0003555E" w:rsidTr="00EB3140">
        <w:trPr>
          <w:trHeight w:val="264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  <w:r w:rsidRPr="0003555E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5E" w:rsidRPr="0003555E" w:rsidRDefault="0003555E" w:rsidP="0003555E">
            <w:pPr>
              <w:rPr>
                <w:sz w:val="20"/>
              </w:rPr>
            </w:pPr>
          </w:p>
        </w:tc>
      </w:tr>
    </w:tbl>
    <w:p w:rsidR="0003555E" w:rsidRPr="0003555E" w:rsidRDefault="0003555E" w:rsidP="0003555E">
      <w:pPr>
        <w:rPr>
          <w:i/>
          <w:sz w:val="28"/>
          <w:szCs w:val="28"/>
        </w:rPr>
      </w:pPr>
      <w:r w:rsidRPr="0003555E">
        <w:rPr>
          <w:i/>
          <w:sz w:val="28"/>
          <w:szCs w:val="28"/>
        </w:rPr>
        <w:t>Кредиторская задолженность на конец года составила 91,6 тыс.руб.</w:t>
      </w:r>
    </w:p>
    <w:p w:rsidR="0003555E" w:rsidRPr="0003555E" w:rsidRDefault="0003555E" w:rsidP="0003555E">
      <w:pPr>
        <w:ind w:right="-710"/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ind w:right="-710"/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t>Экономика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На территории сельского поселения функционируют 9 КФХ, 214 личных подсобных хозяйств граждан.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По состоянию на 1 января 202</w:t>
      </w:r>
      <w:r>
        <w:rPr>
          <w:sz w:val="28"/>
          <w:szCs w:val="24"/>
        </w:rPr>
        <w:t>3</w:t>
      </w:r>
      <w:r w:rsidRPr="0003555E">
        <w:rPr>
          <w:sz w:val="28"/>
          <w:szCs w:val="24"/>
        </w:rPr>
        <w:t xml:space="preserve"> года на территории сельского поселения функционирует 2 торговые точк1. Население частично обеспечена продуктами питания.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  <w:r w:rsidRPr="0003555E">
        <w:rPr>
          <w:b/>
          <w:sz w:val="28"/>
          <w:szCs w:val="24"/>
        </w:rPr>
        <w:lastRenderedPageBreak/>
        <w:t>Благоустройство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Ежегодно проводятся месячники по благоустройству и санитарной очистке территорий населенных пунктов. К данной работе привлекается население, администрация СП, работники МОБУ СОШ с.Новофедоровское, СДК, библиотека, ФАП независимо от форм собственности, студенты, школьники. В 2022 году в месячниках приняло участие 65 человек, привлечено 1 единиц техники, вывезено 10 тонн мусора. Провели активную работу в озеленении территории СП. Приобрели посадочный материал на сумму 2.500( провели замену кустарников.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               Проводилась работа по благоустройству кладбищ, покраску заборов. Санитарная очистка кладбищ, вывоз мусора.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               На территории СП своевременно проводились работы по очистке дорог от снега ,также обкос обочин дорог и прилегающих территории.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          Провели покраску  детских площадок д.Максютово, д.Григорьевка,д.Новофедовка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Весной производилась оцифровка дорог, для проведения  ремонта автодорог.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На ранее установленных искусственные неровности на территории СП, с установили недостающие дорожные знаки,в том числе знаки уступи дорогу,перегон скота.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color w:val="000000"/>
          <w:sz w:val="28"/>
          <w:szCs w:val="28"/>
        </w:rPr>
      </w:pPr>
      <w:r w:rsidRPr="0003555E">
        <w:rPr>
          <w:sz w:val="28"/>
          <w:szCs w:val="24"/>
        </w:rPr>
        <w:t>На территории СП проводились и проводятся работа по противопожарной безопасности. Проводились мероприятия  по подворному обходу домовладений провели инструктажи,</w:t>
      </w:r>
      <w:r w:rsidRPr="0003555E">
        <w:rPr>
          <w:color w:val="000000"/>
          <w:sz w:val="28"/>
          <w:szCs w:val="28"/>
        </w:rPr>
        <w:t xml:space="preserve"> беседы…работа по противопожарной безопасности,  плановые и внеплановые мероприятия по подворному обходу домовладений ,с проведением </w:t>
      </w:r>
      <w:r w:rsidRPr="0003555E">
        <w:rPr>
          <w:noProof/>
          <w:color w:val="000000"/>
          <w:sz w:val="28"/>
          <w:szCs w:val="28"/>
        </w:rPr>
        <w:drawing>
          <wp:inline distT="0" distB="0" distL="0" distR="0" wp14:anchorId="6487C279" wp14:editId="473C792B">
            <wp:extent cx="6089" cy="6089"/>
            <wp:effectExtent l="0" t="0" r="0" b="0"/>
            <wp:docPr id="2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5E">
        <w:rPr>
          <w:noProof/>
          <w:color w:val="000000"/>
          <w:sz w:val="28"/>
          <w:szCs w:val="28"/>
        </w:rPr>
        <w:drawing>
          <wp:inline distT="0" distB="0" distL="0" distR="0" wp14:anchorId="76013EF5" wp14:editId="28D94321">
            <wp:extent cx="6089" cy="12178"/>
            <wp:effectExtent l="0" t="0" r="0" b="0"/>
            <wp:docPr id="3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5E">
        <w:rPr>
          <w:color w:val="000000"/>
          <w:sz w:val="28"/>
          <w:szCs w:val="28"/>
        </w:rPr>
        <w:t xml:space="preserve">инструктажей и раздачей под роспись памяток. Установлены 152 пожарных извещателей, категории граждан 55+ и старше. Семья находящие в социально опасные —установлены-7 ПИ.; малоимущие и многодетные семья </w:t>
      </w:r>
      <w:r w:rsidRPr="0003555E">
        <w:rPr>
          <w:noProof/>
          <w:color w:val="000000"/>
          <w:sz w:val="28"/>
          <w:szCs w:val="28"/>
        </w:rPr>
        <w:drawing>
          <wp:inline distT="0" distB="0" distL="0" distR="0" wp14:anchorId="31F101DC" wp14:editId="05E12998">
            <wp:extent cx="48710" cy="24356"/>
            <wp:effectExtent l="0" t="0" r="0" b="0"/>
            <wp:docPr id="4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10" cy="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5E">
        <w:rPr>
          <w:color w:val="000000"/>
          <w:sz w:val="28"/>
          <w:szCs w:val="28"/>
        </w:rPr>
        <w:t xml:space="preserve"> 7. Семья с детьми до 7 лет -10 пожарных извещателей. На территории сельского поселения в весенне-осенний период проводится опашка населенных пунктов.</w:t>
      </w:r>
    </w:p>
    <w:p w:rsidR="0003555E" w:rsidRPr="0003555E" w:rsidRDefault="0003555E" w:rsidP="0003555E">
      <w:pPr>
        <w:contextualSpacing/>
        <w:jc w:val="both"/>
        <w:rPr>
          <w:color w:val="000000"/>
          <w:sz w:val="28"/>
          <w:szCs w:val="28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color w:val="000000"/>
          <w:sz w:val="28"/>
          <w:szCs w:val="28"/>
        </w:rPr>
        <w:t xml:space="preserve">В прощлом году приобрели пожарную прицепную бочку. </w:t>
      </w:r>
    </w:p>
    <w:p w:rsidR="0003555E" w:rsidRPr="0003555E" w:rsidRDefault="0003555E" w:rsidP="0003555E">
      <w:pPr>
        <w:spacing w:after="315" w:line="259" w:lineRule="auto"/>
        <w:rPr>
          <w:color w:val="000000"/>
          <w:sz w:val="28"/>
          <w:szCs w:val="28"/>
        </w:rPr>
      </w:pPr>
    </w:p>
    <w:p w:rsidR="0003555E" w:rsidRPr="0003555E" w:rsidRDefault="0003555E" w:rsidP="0003555E">
      <w:pPr>
        <w:spacing w:after="320" w:line="249" w:lineRule="auto"/>
        <w:rPr>
          <w:color w:val="000000"/>
          <w:sz w:val="28"/>
          <w:szCs w:val="28"/>
        </w:rPr>
      </w:pPr>
      <w:r w:rsidRPr="0003555E">
        <w:rPr>
          <w:color w:val="000000"/>
          <w:sz w:val="28"/>
          <w:szCs w:val="28"/>
        </w:rPr>
        <w:t xml:space="preserve">    Периодически проводились рейды с профгруппами ,  с правилами поведения на водных объектах.</w:t>
      </w:r>
    </w:p>
    <w:p w:rsidR="0003555E" w:rsidRPr="0003555E" w:rsidRDefault="0003555E" w:rsidP="0003555E">
      <w:pPr>
        <w:spacing w:after="383" w:line="249" w:lineRule="auto"/>
        <w:rPr>
          <w:color w:val="000000"/>
          <w:sz w:val="28"/>
          <w:szCs w:val="28"/>
        </w:rPr>
      </w:pPr>
      <w:r w:rsidRPr="0003555E">
        <w:rPr>
          <w:color w:val="000000"/>
          <w:sz w:val="28"/>
          <w:szCs w:val="28"/>
        </w:rPr>
        <w:t xml:space="preserve">    На территории СП проводилась и проводиться активная работа по </w:t>
      </w:r>
      <w:r w:rsidRPr="0003555E">
        <w:rPr>
          <w:noProof/>
          <w:color w:val="000000"/>
          <w:sz w:val="28"/>
          <w:szCs w:val="28"/>
        </w:rPr>
        <w:drawing>
          <wp:inline distT="0" distB="0" distL="0" distR="0" wp14:anchorId="2A056970" wp14:editId="2CAAB086">
            <wp:extent cx="6089" cy="6090"/>
            <wp:effectExtent l="0" t="0" r="0" b="0"/>
            <wp:docPr id="5" name="Picture 2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" name="Picture 28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5E">
        <w:rPr>
          <w:noProof/>
          <w:color w:val="000000"/>
          <w:sz w:val="28"/>
          <w:szCs w:val="28"/>
        </w:rPr>
        <w:drawing>
          <wp:inline distT="0" distB="0" distL="0" distR="0" wp14:anchorId="2B42DF6B" wp14:editId="3F81E470">
            <wp:extent cx="6089" cy="6089"/>
            <wp:effectExtent l="0" t="0" r="0" b="0"/>
            <wp:docPr id="6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55E">
        <w:rPr>
          <w:color w:val="000000"/>
          <w:sz w:val="28"/>
          <w:szCs w:val="28"/>
        </w:rPr>
        <w:t>вакцинации населения.</w:t>
      </w:r>
    </w:p>
    <w:p w:rsidR="0003555E" w:rsidRPr="0003555E" w:rsidRDefault="0003555E" w:rsidP="0003555E">
      <w:pPr>
        <w:spacing w:after="383" w:line="249" w:lineRule="auto"/>
        <w:rPr>
          <w:color w:val="000000"/>
          <w:sz w:val="28"/>
          <w:szCs w:val="28"/>
        </w:rPr>
      </w:pPr>
      <w:r w:rsidRPr="0003555E">
        <w:rPr>
          <w:color w:val="000000"/>
          <w:sz w:val="28"/>
          <w:szCs w:val="28"/>
        </w:rPr>
        <w:t xml:space="preserve">                 </w:t>
      </w:r>
      <w:r w:rsidRPr="0003555E">
        <w:rPr>
          <w:sz w:val="28"/>
          <w:szCs w:val="24"/>
        </w:rPr>
        <w:t>Во всех населенных пунктах установлены 100% освещение,периодический по обращениям граждан  проводили текущий  ремонт уличного освещения.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Провели работу по ликвидации свалки. Ликвидированы свалки д.Максютово, д.Веденовка, д.Новофедоровка. д.Григорьевка провели обваловку свалки. Очень </w:t>
      </w:r>
      <w:r w:rsidRPr="0003555E">
        <w:rPr>
          <w:sz w:val="28"/>
          <w:szCs w:val="24"/>
        </w:rPr>
        <w:lastRenderedPageBreak/>
        <w:t>объемную работу провели в мае месяце по ликвидации свалки д.Максютово на сумму 115 т.р.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На Сформировшимся  парке Отдыха между МОБУ СОШ с.Новофедоровское и СДК с.Новофедоровское, были посажены голубые ели, красную рябину, черноплодную рябину,черемуху,яблони ,липа.Особую благодарность хочется выразить депутату округа №6,Алимбаева У.М.в предоставлении посадочного материала.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Также в данном парке Отдых по  проекту Реальные дела  где было сформирована спортивную площадку( установили 4 столба-фонари,2 скамейки, урну) провели асфальтирование площадки ,проложили мягкую кровлю, затем установили спортивные инвентари. И по проекту Реальные дела ,продолжили благоустроиство парка,установиои 160 м.огражения евро штакетником,на сумму 285 т.руб.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В 2022году  провели благоустройство территории д.Максютово, перенос мемориальных досок, (сформировали площадку, установили скамейки,ограждения, установили арт  обьект Звезда- 124 т.р..)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Приобрели косилку ротарную навесную  на сумму 297,00.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ЦЕНТР СПАС- прикрывает наше СП и за 2022 год ,за обслуживание оплатили 375т.р.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 В этом году 2023-433,486,91 руб.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Провели  замену ограждения территории администрации СП  196.460 рублей.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Благоустроили 15 контейнерных площадок.236.700руб.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spacing w:after="160" w:line="259" w:lineRule="auto"/>
        <w:jc w:val="both"/>
      </w:pPr>
      <w:r w:rsidRPr="0003555E">
        <w:t xml:space="preserve"> Для безопасности и контроля  жизни населения установили видео наблюдения .</w:t>
      </w:r>
    </w:p>
    <w:p w:rsidR="0003555E" w:rsidRPr="0003555E" w:rsidRDefault="0003555E" w:rsidP="0003555E">
      <w:pPr>
        <w:contextualSpacing/>
        <w:jc w:val="both"/>
        <w:rPr>
          <w:b/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b/>
          <w:i/>
          <w:sz w:val="28"/>
          <w:szCs w:val="24"/>
        </w:rPr>
      </w:pPr>
      <w:r w:rsidRPr="0003555E">
        <w:rPr>
          <w:b/>
          <w:sz w:val="28"/>
          <w:szCs w:val="24"/>
        </w:rPr>
        <w:t xml:space="preserve">Медицинское обслуживание населения </w:t>
      </w:r>
      <w:r w:rsidRPr="0003555E">
        <w:rPr>
          <w:b/>
          <w:i/>
          <w:sz w:val="28"/>
          <w:szCs w:val="24"/>
        </w:rPr>
        <w:t>(можно попросить выступить заведующего ФАП, СУБ, СВА)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 xml:space="preserve">Медицинское обслуживание населения сельского поселения осуществляется </w:t>
      </w:r>
      <w:r w:rsidRPr="0003555E">
        <w:rPr>
          <w:i/>
          <w:sz w:val="28"/>
          <w:szCs w:val="24"/>
        </w:rPr>
        <w:t xml:space="preserve"> ФАП.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Уважаемые депутаты и приглашенные!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В 2022 году нам предстоит решить много важнейших задач развития территории, но наиболее злободневными считаем следующие:</w:t>
      </w:r>
    </w:p>
    <w:p w:rsidR="0003555E" w:rsidRPr="0003555E" w:rsidRDefault="0003555E" w:rsidP="0003555E">
      <w:pPr>
        <w:spacing w:after="160" w:line="259" w:lineRule="auto"/>
        <w:contextualSpacing/>
        <w:jc w:val="both"/>
        <w:rPr>
          <w:sz w:val="28"/>
          <w:szCs w:val="28"/>
        </w:rPr>
      </w:pPr>
      <w:r w:rsidRPr="0003555E">
        <w:rPr>
          <w:sz w:val="28"/>
          <w:szCs w:val="24"/>
        </w:rPr>
        <w:t>1.Установка мусорных контейнерных площадок.</w:t>
      </w:r>
    </w:p>
    <w:p w:rsidR="0003555E" w:rsidRPr="0003555E" w:rsidRDefault="0003555E" w:rsidP="0003555E">
      <w:pPr>
        <w:spacing w:after="160" w:line="259" w:lineRule="auto"/>
        <w:contextualSpacing/>
        <w:jc w:val="both"/>
        <w:rPr>
          <w:sz w:val="28"/>
          <w:szCs w:val="28"/>
        </w:rPr>
      </w:pPr>
      <w:r w:rsidRPr="0003555E">
        <w:rPr>
          <w:sz w:val="28"/>
          <w:szCs w:val="28"/>
        </w:rPr>
        <w:t>2.</w:t>
      </w:r>
      <w:r w:rsidRPr="0003555E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Провести работу по благоустроиству  территории д.Максютово установка освещения.</w:t>
      </w:r>
    </w:p>
    <w:p w:rsidR="0003555E" w:rsidRPr="0003555E" w:rsidRDefault="0003555E" w:rsidP="0003555E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3555E">
        <w:rPr>
          <w:rFonts w:asciiTheme="minorHAnsi" w:eastAsiaTheme="minorHAnsi" w:hAnsiTheme="minorHAnsi" w:cstheme="minorBidi"/>
          <w:sz w:val="28"/>
          <w:szCs w:val="28"/>
          <w:lang w:eastAsia="en-US"/>
        </w:rPr>
        <w:t>3.Установка досок обЪявления  на кладбищах.</w:t>
      </w:r>
    </w:p>
    <w:p w:rsidR="0003555E" w:rsidRPr="0003555E" w:rsidRDefault="0003555E" w:rsidP="0003555E">
      <w:pPr>
        <w:ind w:left="720"/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Уважаемые депутаты, коллеги и приглашенные!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lastRenderedPageBreak/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  <w:r w:rsidRPr="0003555E">
        <w:rPr>
          <w:sz w:val="28"/>
          <w:szCs w:val="24"/>
        </w:rPr>
        <w:t>Спасибо за внимание!</w:t>
      </w:r>
    </w:p>
    <w:p w:rsidR="0003555E" w:rsidRPr="0003555E" w:rsidRDefault="0003555E" w:rsidP="0003555E">
      <w:pPr>
        <w:contextualSpacing/>
        <w:jc w:val="both"/>
        <w:rPr>
          <w:sz w:val="28"/>
          <w:szCs w:val="24"/>
        </w:rPr>
      </w:pPr>
    </w:p>
    <w:p w:rsidR="0003555E" w:rsidRPr="0003555E" w:rsidRDefault="0003555E" w:rsidP="0003555E">
      <w:pPr>
        <w:jc w:val="both"/>
      </w:pPr>
    </w:p>
    <w:p w:rsidR="0003555E" w:rsidRPr="0003555E" w:rsidRDefault="0003555E" w:rsidP="0003555E">
      <w:pPr>
        <w:rPr>
          <w:b/>
          <w:sz w:val="28"/>
          <w:szCs w:val="28"/>
        </w:rPr>
      </w:pPr>
    </w:p>
    <w:p w:rsidR="0003555E" w:rsidRPr="0003555E" w:rsidRDefault="0003555E" w:rsidP="0003555E">
      <w:pPr>
        <w:rPr>
          <w:b/>
          <w:sz w:val="28"/>
          <w:szCs w:val="28"/>
        </w:rPr>
      </w:pPr>
    </w:p>
    <w:p w:rsidR="0003555E" w:rsidRPr="0003555E" w:rsidRDefault="0003555E" w:rsidP="0003555E">
      <w:pPr>
        <w:rPr>
          <w:b/>
          <w:sz w:val="28"/>
          <w:szCs w:val="28"/>
        </w:rPr>
      </w:pPr>
    </w:p>
    <w:p w:rsidR="0003555E" w:rsidRPr="0003555E" w:rsidRDefault="0003555E" w:rsidP="0003555E">
      <w:pPr>
        <w:rPr>
          <w:b/>
          <w:sz w:val="28"/>
          <w:szCs w:val="28"/>
        </w:rPr>
      </w:pPr>
    </w:p>
    <w:p w:rsidR="0003555E" w:rsidRPr="0003555E" w:rsidRDefault="0003555E" w:rsidP="0003555E">
      <w:pPr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>
      <w:pPr>
        <w:jc w:val="center"/>
        <w:rPr>
          <w:sz w:val="24"/>
          <w:szCs w:val="24"/>
        </w:rPr>
      </w:pPr>
    </w:p>
    <w:p w:rsidR="0003555E" w:rsidRPr="0003555E" w:rsidRDefault="0003555E" w:rsidP="0003555E"/>
    <w:p w:rsidR="0003555E" w:rsidRPr="0003555E" w:rsidRDefault="0003555E" w:rsidP="0003555E"/>
    <w:p w:rsidR="0003555E" w:rsidRPr="0003555E" w:rsidRDefault="0003555E" w:rsidP="000355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CAE" w:rsidRDefault="00B21CAE" w:rsidP="0003555E">
      <w:pPr>
        <w:jc w:val="center"/>
      </w:pPr>
    </w:p>
    <w:sectPr w:rsidR="00B21CAE" w:rsidSect="0003555E">
      <w:pgSz w:w="11907" w:h="16840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85" w:rsidRDefault="00645E85" w:rsidP="005E3ABB">
      <w:r>
        <w:separator/>
      </w:r>
    </w:p>
  </w:endnote>
  <w:endnote w:type="continuationSeparator" w:id="0">
    <w:p w:rsidR="00645E85" w:rsidRDefault="00645E85" w:rsidP="005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85" w:rsidRDefault="00645E85" w:rsidP="005E3ABB">
      <w:r>
        <w:separator/>
      </w:r>
    </w:p>
  </w:footnote>
  <w:footnote w:type="continuationSeparator" w:id="0">
    <w:p w:rsidR="00645E85" w:rsidRDefault="00645E85" w:rsidP="005E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635"/>
    <w:multiLevelType w:val="hybridMultilevel"/>
    <w:tmpl w:val="231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EF4"/>
    <w:multiLevelType w:val="hybridMultilevel"/>
    <w:tmpl w:val="8DB6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E23CC"/>
    <w:multiLevelType w:val="hybridMultilevel"/>
    <w:tmpl w:val="05D4DEF6"/>
    <w:lvl w:ilvl="0" w:tplc="ADECCA00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1784F"/>
    <w:multiLevelType w:val="hybridMultilevel"/>
    <w:tmpl w:val="468E02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68547B"/>
    <w:multiLevelType w:val="hybridMultilevel"/>
    <w:tmpl w:val="EF40F31E"/>
    <w:lvl w:ilvl="0" w:tplc="56F0C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D07CD0"/>
    <w:multiLevelType w:val="hybridMultilevel"/>
    <w:tmpl w:val="B5AE7BAA"/>
    <w:lvl w:ilvl="0" w:tplc="98987FF6">
      <w:start w:val="1"/>
      <w:numFmt w:val="decimal"/>
      <w:lvlText w:val="%1)"/>
      <w:lvlJc w:val="left"/>
      <w:pPr>
        <w:tabs>
          <w:tab w:val="num" w:pos="1916"/>
        </w:tabs>
        <w:ind w:left="1916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9457F99"/>
    <w:multiLevelType w:val="hybridMultilevel"/>
    <w:tmpl w:val="A93AC72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B88333E"/>
    <w:multiLevelType w:val="hybridMultilevel"/>
    <w:tmpl w:val="B8DEB3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372E28"/>
    <w:multiLevelType w:val="hybridMultilevel"/>
    <w:tmpl w:val="04A0E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2D16DF"/>
    <w:multiLevelType w:val="hybridMultilevel"/>
    <w:tmpl w:val="60B8CF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DD01603"/>
    <w:multiLevelType w:val="hybridMultilevel"/>
    <w:tmpl w:val="621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E33C5"/>
    <w:multiLevelType w:val="hybridMultilevel"/>
    <w:tmpl w:val="8552209E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F"/>
    <w:rsid w:val="0003555E"/>
    <w:rsid w:val="00057F7D"/>
    <w:rsid w:val="001344FA"/>
    <w:rsid w:val="001435A4"/>
    <w:rsid w:val="00250EA1"/>
    <w:rsid w:val="002576F6"/>
    <w:rsid w:val="002853FF"/>
    <w:rsid w:val="002C2E76"/>
    <w:rsid w:val="00300404"/>
    <w:rsid w:val="004D48ED"/>
    <w:rsid w:val="004E6316"/>
    <w:rsid w:val="00546678"/>
    <w:rsid w:val="005E3ABB"/>
    <w:rsid w:val="00645E85"/>
    <w:rsid w:val="006F67C8"/>
    <w:rsid w:val="00762558"/>
    <w:rsid w:val="0087536F"/>
    <w:rsid w:val="00A100E8"/>
    <w:rsid w:val="00A6620C"/>
    <w:rsid w:val="00B21CAE"/>
    <w:rsid w:val="00B90E0A"/>
    <w:rsid w:val="00BB7DBF"/>
    <w:rsid w:val="00CD592E"/>
    <w:rsid w:val="00D9021E"/>
    <w:rsid w:val="00F36237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1F9"/>
  <w15:chartTrackingRefBased/>
  <w15:docId w15:val="{D5D5C2C6-448B-42AC-830E-D92F86DD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BF"/>
    <w:pPr>
      <w:ind w:left="720"/>
      <w:contextualSpacing/>
    </w:pPr>
    <w:rPr>
      <w:sz w:val="28"/>
      <w:szCs w:val="24"/>
    </w:rPr>
  </w:style>
  <w:style w:type="paragraph" w:styleId="a4">
    <w:name w:val="Balloon Text"/>
    <w:basedOn w:val="a"/>
    <w:link w:val="a5"/>
    <w:semiHidden/>
    <w:unhideWhenUsed/>
    <w:rsid w:val="00134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3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A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3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ABB"/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555E"/>
  </w:style>
  <w:style w:type="numbering" w:customStyle="1" w:styleId="11">
    <w:name w:val="Нет списка11"/>
    <w:next w:val="a2"/>
    <w:uiPriority w:val="99"/>
    <w:semiHidden/>
    <w:unhideWhenUsed/>
    <w:rsid w:val="0003555E"/>
  </w:style>
  <w:style w:type="numbering" w:customStyle="1" w:styleId="2">
    <w:name w:val="Нет списка2"/>
    <w:next w:val="a2"/>
    <w:uiPriority w:val="99"/>
    <w:semiHidden/>
    <w:rsid w:val="0003555E"/>
  </w:style>
  <w:style w:type="paragraph" w:customStyle="1" w:styleId="1CStyle19">
    <w:name w:val="1CStyle19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rsid w:val="0003555E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6">
    <w:name w:val="1CStyle6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21">
    <w:name w:val="1CStyle21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8">
    <w:name w:val="1CStyle8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4">
    <w:name w:val="1CStyle24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5">
    <w:name w:val="1CStyle25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">
    <w:name w:val="1CStyle14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8">
    <w:name w:val="1CStyle18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9">
    <w:name w:val="1CStyle9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7">
    <w:name w:val="1CStyle17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">
    <w:name w:val="1CStyle12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0">
    <w:name w:val="1CStyle10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0">
    <w:name w:val="1CStyle20"/>
    <w:rsid w:val="0003555E"/>
    <w:pPr>
      <w:spacing w:after="0" w:line="240" w:lineRule="auto"/>
      <w:ind w:left="20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">
    <w:name w:val="1CStyle15"/>
    <w:rsid w:val="0003555E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">
    <w:name w:val="1CStyle13"/>
    <w:rsid w:val="0003555E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7">
    <w:name w:val="1CStyle7"/>
    <w:rsid w:val="0003555E"/>
    <w:pPr>
      <w:spacing w:after="0" w:line="240" w:lineRule="auto"/>
      <w:ind w:left="20"/>
      <w:jc w:val="right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">
    <w:name w:val="1CStyle3"/>
    <w:rsid w:val="0003555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styleId="aa">
    <w:name w:val="Normal (Web)"/>
    <w:basedOn w:val="a"/>
    <w:rsid w:val="0003555E"/>
    <w:pPr>
      <w:spacing w:before="100" w:beforeAutospacing="1" w:after="100" w:afterAutospacing="1"/>
    </w:pPr>
    <w:rPr>
      <w:sz w:val="24"/>
      <w:szCs w:val="24"/>
    </w:rPr>
  </w:style>
  <w:style w:type="paragraph" w:customStyle="1" w:styleId="1CStyle28">
    <w:name w:val="1CStyle28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29">
    <w:name w:val="1CStyle29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2">
    <w:name w:val="1CStyle32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27">
    <w:name w:val="1CStyle27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1">
    <w:name w:val="1CStyle31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30">
    <w:name w:val="1CStyle30"/>
    <w:rsid w:val="0003555E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table" w:styleId="ab">
    <w:name w:val="Table Grid"/>
    <w:basedOn w:val="a1"/>
    <w:rsid w:val="0003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3555E"/>
    <w:rPr>
      <w:color w:val="0563C1"/>
      <w:u w:val="single"/>
    </w:rPr>
  </w:style>
  <w:style w:type="character" w:styleId="ad">
    <w:name w:val="FollowedHyperlink"/>
    <w:uiPriority w:val="99"/>
    <w:unhideWhenUsed/>
    <w:rsid w:val="0003555E"/>
    <w:rPr>
      <w:color w:val="954F72"/>
      <w:u w:val="single"/>
    </w:rPr>
  </w:style>
  <w:style w:type="paragraph" w:customStyle="1" w:styleId="msonormal0">
    <w:name w:val="msonormal"/>
    <w:basedOn w:val="a"/>
    <w:rsid w:val="000355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35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355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355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355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355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355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355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355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355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355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355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355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355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kadarsp.ru/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2022-04-06T06:59:00Z</cp:lastPrinted>
  <dcterms:created xsi:type="dcterms:W3CDTF">2023-03-29T04:11:00Z</dcterms:created>
  <dcterms:modified xsi:type="dcterms:W3CDTF">2023-03-29T04:14:00Z</dcterms:modified>
</cp:coreProperties>
</file>